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D80C1F">
        <w:rPr>
          <w:rFonts w:cs="Arial"/>
          <w:sz w:val="24"/>
          <w:lang w:val="en-US"/>
        </w:rPr>
        <w:t>81</w:t>
      </w:r>
      <w:r w:rsidRPr="005F67E6">
        <w:rPr>
          <w:rFonts w:ascii="Times New Roman" w:hAnsi="Times New Roman"/>
          <w:sz w:val="24"/>
        </w:rPr>
        <w:tab/>
      </w:r>
      <w:r w:rsidR="001D6A3E" w:rsidRPr="001D6A3E">
        <w:rPr>
          <w:rFonts w:cs="Arial"/>
          <w:sz w:val="22"/>
          <w:lang w:val="en-US"/>
        </w:rPr>
        <w:t>R4-1609275</w:t>
      </w:r>
    </w:p>
    <w:p w:rsidR="00D80C1F" w:rsidRPr="00337786" w:rsidRDefault="00D80C1F" w:rsidP="00D80C1F">
      <w:pPr>
        <w:pStyle w:val="Header"/>
        <w:rPr>
          <w:rFonts w:cs="Arial"/>
          <w:bCs/>
          <w:sz w:val="24"/>
        </w:rPr>
      </w:pPr>
      <w:r>
        <w:rPr>
          <w:rFonts w:cs="Arial"/>
          <w:bCs/>
          <w:sz w:val="24"/>
          <w:lang w:val="it-IT"/>
        </w:rPr>
        <w:t>Reno, USA, 14 – 18 NOV</w:t>
      </w:r>
      <w:r w:rsidRPr="00337786">
        <w:rPr>
          <w:rFonts w:cs="Arial"/>
          <w:bCs/>
          <w:sz w:val="24"/>
        </w:rPr>
        <w:t xml:space="preserve">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23184B">
        <w:rPr>
          <w:sz w:val="22"/>
          <w:lang w:val="en-US"/>
        </w:rPr>
        <w:t>8.2</w:t>
      </w:r>
      <w:r w:rsidR="00F659FA">
        <w:rPr>
          <w:sz w:val="22"/>
          <w:lang w:val="en-US"/>
        </w:rPr>
        <w:t>5</w:t>
      </w:r>
      <w:r w:rsidR="0023184B">
        <w:rPr>
          <w:sz w:val="22"/>
          <w:lang w:val="en-US"/>
        </w:rPr>
        <w:t>.3.1</w:t>
      </w:r>
      <w:r w:rsidR="00B576A8">
        <w:rPr>
          <w:sz w:val="22"/>
          <w:lang w:val="en-US"/>
        </w:rPr>
        <w:t>.2</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r w:rsidR="00DF0902">
        <w:rPr>
          <w:bCs/>
          <w:sz w:val="22"/>
        </w:rPr>
        <w:t xml:space="preserve">, </w:t>
      </w:r>
      <w:r w:rsidR="00DF0902" w:rsidRPr="00DF0902">
        <w:rPr>
          <w:bCs/>
          <w:sz w:val="22"/>
        </w:rPr>
        <w:t>Alcatel-Lucent</w:t>
      </w:r>
      <w:r w:rsidR="00DF0902">
        <w:rPr>
          <w:bCs/>
          <w:sz w:val="22"/>
        </w:rPr>
        <w:t xml:space="preserve"> Shanghai Bell</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F659FA">
        <w:rPr>
          <w:sz w:val="22"/>
        </w:rPr>
        <w:t xml:space="preserve">eMTC </w:t>
      </w:r>
      <w:r w:rsidR="00F659FA">
        <w:rPr>
          <w:sz w:val="22"/>
          <w:lang w:val="en-US"/>
        </w:rPr>
        <w:t xml:space="preserve">OTDOA </w:t>
      </w:r>
      <w:r w:rsidR="00F659FA">
        <w:rPr>
          <w:sz w:val="22"/>
        </w:rPr>
        <w:t xml:space="preserve">Enhancements </w:t>
      </w:r>
      <w:r w:rsidR="00F659FA">
        <w:rPr>
          <w:sz w:val="22"/>
          <w:lang w:val="en-US"/>
        </w:rPr>
        <w:t>with Multipath RSTD Measurements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1E5E0E" w:rsidRPr="001E5E0E" w:rsidRDefault="001E5E0E" w:rsidP="001E5E0E">
      <w:pPr>
        <w:rPr>
          <w:bCs/>
          <w:sz w:val="22"/>
          <w:szCs w:val="22"/>
        </w:rPr>
      </w:pPr>
      <w:r>
        <w:rPr>
          <w:bCs/>
          <w:sz w:val="22"/>
          <w:szCs w:val="22"/>
        </w:rPr>
        <w:t xml:space="preserve">In RAN1’s </w:t>
      </w:r>
      <w:r w:rsidRPr="001E5E0E">
        <w:rPr>
          <w:bCs/>
          <w:sz w:val="22"/>
          <w:szCs w:val="22"/>
        </w:rPr>
        <w:t xml:space="preserve">LS on </w:t>
      </w:r>
      <w:r>
        <w:rPr>
          <w:bCs/>
          <w:sz w:val="22"/>
          <w:szCs w:val="22"/>
        </w:rPr>
        <w:t>“</w:t>
      </w:r>
      <w:r w:rsidRPr="001E5E0E">
        <w:rPr>
          <w:bCs/>
          <w:sz w:val="22"/>
          <w:szCs w:val="22"/>
        </w:rPr>
        <w:t>Multipath RSTD reporting and CRS usage together with PRS</w:t>
      </w:r>
      <w:r>
        <w:rPr>
          <w:bCs/>
          <w:sz w:val="22"/>
          <w:szCs w:val="22"/>
        </w:rPr>
        <w:t>”, RAN4 was informed on the following agreements made in RAN1</w:t>
      </w:r>
      <w:r w:rsidR="00A829EB">
        <w:rPr>
          <w:bCs/>
          <w:sz w:val="22"/>
          <w:szCs w:val="22"/>
        </w:rPr>
        <w:t xml:space="preserve"> for indoor positioning</w:t>
      </w:r>
      <w:r>
        <w:rPr>
          <w:bCs/>
          <w:sz w:val="22"/>
          <w:szCs w:val="22"/>
        </w:rPr>
        <w:t xml:space="preserve"> [1]:</w:t>
      </w:r>
    </w:p>
    <w:p w:rsidR="00A829EB" w:rsidRPr="00A829EB" w:rsidRDefault="00A829EB" w:rsidP="00A829EB">
      <w:pPr>
        <w:rPr>
          <w:rFonts w:ascii="Arial" w:hAnsi="Arial"/>
          <w:b/>
          <w:bCs/>
          <w:i/>
          <w:lang w:val="en-US" w:eastAsia="ko-KR"/>
        </w:rPr>
      </w:pPr>
      <w:r w:rsidRPr="00A829EB">
        <w:rPr>
          <w:rFonts w:ascii="Arial" w:hAnsi="Arial"/>
          <w:b/>
          <w:bCs/>
          <w:i/>
          <w:lang w:val="en-US" w:eastAsia="ko-KR"/>
        </w:rPr>
        <w:t>On support of multipath RSTD:</w:t>
      </w:r>
    </w:p>
    <w:p w:rsidR="00A829EB" w:rsidRPr="00A829EB" w:rsidRDefault="00A829EB" w:rsidP="00A829EB">
      <w:pPr>
        <w:pStyle w:val="ListParagraph"/>
        <w:numPr>
          <w:ilvl w:val="0"/>
          <w:numId w:val="38"/>
        </w:numPr>
        <w:spacing w:before="100" w:beforeAutospacing="1" w:after="100" w:afterAutospacing="1"/>
        <w:contextualSpacing w:val="0"/>
        <w:rPr>
          <w:rFonts w:ascii="Arial" w:hAnsi="Arial"/>
          <w:i/>
          <w:szCs w:val="20"/>
          <w:lang w:val="en-US" w:eastAsia="ko-KR"/>
        </w:rPr>
      </w:pPr>
      <w:r w:rsidRPr="00A829EB">
        <w:rPr>
          <w:rFonts w:ascii="Arial" w:hAnsi="Arial"/>
          <w:i/>
          <w:szCs w:val="20"/>
          <w:lang w:val="en-US" w:eastAsia="ko-KR"/>
        </w:rPr>
        <w:t>RAN1 decides to prioritize the following for the OTDOA enhancement</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Support Multipath RSTD reporting by UE to E-SMLC</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 xml:space="preserve">Multipath RSTD includes relative timing difference information of up to two additional peaks (i.e., 0, 1 or 2) relative the reference peak for each cell (reference or neighbor). </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 xml:space="preserve">The reference peak of a cell (reference and neighbor) is the peak used for the current RSTD reporting determined by the UE to be the most likely. </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Based on a maximum relative timing difference of 4μs and a resolution of 0.5Ts, each relative timing difference is represented by an integer in the range [-256…255].</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Reporting of the timing difference information between the reference peak and the additional peaks for each cell (reference or neighbor) is a “best effort” practice by the UE.</w:t>
      </w:r>
    </w:p>
    <w:p w:rsidR="00A829EB" w:rsidRPr="00A829EB" w:rsidRDefault="00A829EB" w:rsidP="00A829EB">
      <w:pPr>
        <w:numPr>
          <w:ilvl w:val="1"/>
          <w:numId w:val="38"/>
        </w:numPr>
        <w:jc w:val="both"/>
        <w:rPr>
          <w:rFonts w:ascii="Arial" w:hAnsi="Arial"/>
          <w:i/>
          <w:lang w:val="en-US" w:eastAsia="ko-KR"/>
        </w:rPr>
      </w:pPr>
      <w:r w:rsidRPr="00A829EB">
        <w:rPr>
          <w:rFonts w:ascii="Arial" w:hAnsi="Arial"/>
          <w:i/>
          <w:lang w:val="en-US" w:eastAsia="ko-KR"/>
        </w:rPr>
        <w:t>Note: there will not be new measurement definition intended for 36.214.</w:t>
      </w:r>
    </w:p>
    <w:p w:rsidR="00A829EB" w:rsidRPr="00A829EB" w:rsidRDefault="00A829EB" w:rsidP="00A829EB">
      <w:pPr>
        <w:rPr>
          <w:rFonts w:ascii="Arial" w:hAnsi="Arial"/>
          <w:b/>
          <w:bCs/>
          <w:i/>
          <w:lang w:val="en-US" w:eastAsia="ko-KR"/>
        </w:rPr>
      </w:pPr>
      <w:r w:rsidRPr="00A829EB">
        <w:rPr>
          <w:rFonts w:ascii="Arial" w:hAnsi="Arial"/>
          <w:b/>
          <w:bCs/>
          <w:i/>
          <w:lang w:val="en-US" w:eastAsia="ko-KR"/>
        </w:rPr>
        <w:t>On support of the use of CRS together with PRS:</w:t>
      </w:r>
    </w:p>
    <w:p w:rsidR="00A829EB" w:rsidRPr="00A829EB" w:rsidRDefault="00A829EB" w:rsidP="00A829EB">
      <w:pPr>
        <w:numPr>
          <w:ilvl w:val="0"/>
          <w:numId w:val="37"/>
        </w:numPr>
        <w:spacing w:after="120"/>
        <w:rPr>
          <w:rFonts w:ascii="Arial" w:hAnsi="Arial"/>
          <w:i/>
          <w:lang w:val="en-US" w:eastAsia="ko-KR"/>
        </w:rPr>
      </w:pPr>
      <w:r w:rsidRPr="00A829EB">
        <w:rPr>
          <w:rFonts w:ascii="Arial" w:hAnsi="Arial"/>
          <w:i/>
          <w:lang w:val="en-US" w:eastAsia="ko-KR"/>
        </w:rPr>
        <w:t>Support the use of CRS together with PRS for OTDOA enhancement</w:t>
      </w:r>
    </w:p>
    <w:p w:rsidR="00A829EB" w:rsidRPr="00A829EB" w:rsidRDefault="00A829EB" w:rsidP="00A829EB">
      <w:pPr>
        <w:numPr>
          <w:ilvl w:val="1"/>
          <w:numId w:val="37"/>
        </w:numPr>
        <w:spacing w:after="120"/>
        <w:rPr>
          <w:rFonts w:ascii="Arial" w:hAnsi="Arial"/>
          <w:i/>
          <w:lang w:val="en-US" w:eastAsia="ko-KR"/>
        </w:rPr>
      </w:pPr>
      <w:r w:rsidRPr="00A829EB">
        <w:rPr>
          <w:rFonts w:ascii="Arial" w:hAnsi="Arial"/>
          <w:i/>
          <w:lang w:val="en-US" w:eastAsia="ko-KR"/>
        </w:rPr>
        <w:t>If CRS usage together with PRS is configured,</w:t>
      </w:r>
    </w:p>
    <w:p w:rsidR="00A829EB" w:rsidRPr="00A829EB" w:rsidRDefault="00A829EB" w:rsidP="00A829EB">
      <w:pPr>
        <w:numPr>
          <w:ilvl w:val="2"/>
          <w:numId w:val="37"/>
        </w:numPr>
        <w:spacing w:after="120"/>
        <w:rPr>
          <w:rFonts w:ascii="Arial" w:hAnsi="Arial"/>
          <w:i/>
          <w:lang w:val="en-US" w:eastAsia="ko-KR"/>
        </w:rPr>
      </w:pPr>
      <w:r w:rsidRPr="00A829EB">
        <w:rPr>
          <w:rFonts w:ascii="Arial" w:hAnsi="Arial"/>
          <w:i/>
          <w:lang w:val="en-US" w:eastAsia="ko-KR"/>
        </w:rPr>
        <w:t>Signal CP information for CRS if PRS is present.</w:t>
      </w:r>
    </w:p>
    <w:p w:rsidR="00A829EB" w:rsidRPr="00A829EB" w:rsidRDefault="00A829EB" w:rsidP="00A829EB">
      <w:pPr>
        <w:numPr>
          <w:ilvl w:val="3"/>
          <w:numId w:val="37"/>
        </w:numPr>
        <w:spacing w:after="120"/>
        <w:rPr>
          <w:rFonts w:ascii="Arial" w:hAnsi="Arial"/>
          <w:i/>
          <w:lang w:val="en-US" w:eastAsia="ko-KR"/>
        </w:rPr>
      </w:pPr>
      <w:r w:rsidRPr="00A829EB">
        <w:rPr>
          <w:rFonts w:ascii="Arial" w:hAnsi="Arial"/>
          <w:i/>
          <w:lang w:val="en-US" w:eastAsia="ko-KR"/>
        </w:rPr>
        <w:t>Note: this CP information signaling is additional one to the existing CP signaling for PRS.</w:t>
      </w:r>
    </w:p>
    <w:p w:rsidR="00A829EB" w:rsidRPr="00A829EB" w:rsidRDefault="00A829EB" w:rsidP="00A829EB">
      <w:pPr>
        <w:numPr>
          <w:ilvl w:val="2"/>
          <w:numId w:val="37"/>
        </w:numPr>
        <w:spacing w:after="120"/>
        <w:rPr>
          <w:rFonts w:ascii="Arial" w:hAnsi="Arial"/>
          <w:i/>
          <w:lang w:val="en-US" w:eastAsia="ko-KR"/>
        </w:rPr>
      </w:pPr>
      <w:r w:rsidRPr="00A829EB">
        <w:rPr>
          <w:rFonts w:ascii="Arial" w:hAnsi="Arial"/>
          <w:i/>
          <w:lang w:val="en-US" w:eastAsia="ko-KR"/>
        </w:rPr>
        <w:t>Quasi-collocation between PRS and CRS is assumed.</w:t>
      </w:r>
    </w:p>
    <w:p w:rsidR="00A829EB" w:rsidRPr="00A829EB" w:rsidRDefault="00A829EB" w:rsidP="00A829EB">
      <w:pPr>
        <w:numPr>
          <w:ilvl w:val="1"/>
          <w:numId w:val="37"/>
        </w:numPr>
        <w:spacing w:after="120"/>
        <w:rPr>
          <w:rFonts w:ascii="Arial" w:hAnsi="Arial"/>
          <w:i/>
          <w:lang w:val="en-US" w:eastAsia="ko-KR"/>
        </w:rPr>
      </w:pPr>
      <w:r w:rsidRPr="00A829EB">
        <w:rPr>
          <w:rFonts w:ascii="Arial" w:hAnsi="Arial"/>
          <w:i/>
          <w:lang w:val="en-US" w:eastAsia="ko-KR"/>
        </w:rPr>
        <w:t>FFS signaling of CRS presence (e.g., due to MBSFN subframes)</w:t>
      </w:r>
    </w:p>
    <w:p w:rsidR="001E5E0E" w:rsidRDefault="001E5E0E" w:rsidP="000D79ED">
      <w:pPr>
        <w:pStyle w:val="BodyText"/>
        <w:rPr>
          <w:bCs/>
          <w:sz w:val="22"/>
          <w:szCs w:val="22"/>
          <w:lang w:val="en-GB"/>
        </w:rPr>
      </w:pPr>
      <w:r>
        <w:rPr>
          <w:bCs/>
          <w:sz w:val="22"/>
          <w:szCs w:val="22"/>
          <w:lang w:val="en-GB"/>
        </w:rPr>
        <w:t xml:space="preserve">In this paper, we will </w:t>
      </w:r>
      <w:r w:rsidR="004D05F1">
        <w:rPr>
          <w:bCs/>
          <w:sz w:val="22"/>
          <w:szCs w:val="22"/>
          <w:lang w:val="en-GB"/>
        </w:rPr>
        <w:t xml:space="preserve">discuss the </w:t>
      </w:r>
      <w:r w:rsidR="00A212FD">
        <w:rPr>
          <w:sz w:val="22"/>
        </w:rPr>
        <w:t xml:space="preserve">eMTC OTDOA Enhancements with Multipath RSTD </w:t>
      </w:r>
      <w:r w:rsidR="009E5D5F">
        <w:rPr>
          <w:sz w:val="22"/>
        </w:rPr>
        <w:t xml:space="preserve">and CRS </w:t>
      </w:r>
      <w:r w:rsidR="00A212FD">
        <w:rPr>
          <w:sz w:val="22"/>
        </w:rPr>
        <w:t>Measurements</w:t>
      </w:r>
      <w:r w:rsidR="004D05F1">
        <w:rPr>
          <w:sz w:val="22"/>
        </w:rPr>
        <w:t>.</w:t>
      </w:r>
    </w:p>
    <w:p w:rsidR="005F0A31" w:rsidRDefault="00066530" w:rsidP="00AC76ED">
      <w:pPr>
        <w:pStyle w:val="Heading1"/>
      </w:pPr>
      <w:r>
        <w:t>Multipath on R</w:t>
      </w:r>
      <w:r w:rsidR="00AC76ED" w:rsidRPr="00AC76ED">
        <w:t>STD</w:t>
      </w:r>
      <w:r w:rsidR="00A4612F" w:rsidRPr="001B78B8">
        <w:t xml:space="preserve"> </w:t>
      </w:r>
      <w:r w:rsidR="00A64053" w:rsidRPr="001B78B8">
        <w:t>Measurement</w:t>
      </w:r>
      <w:r w:rsidR="00AC76ED">
        <w:t>s</w:t>
      </w:r>
    </w:p>
    <w:p w:rsidR="00962A30" w:rsidRDefault="00962A30" w:rsidP="00962A30">
      <w:pPr>
        <w:jc w:val="both"/>
        <w:rPr>
          <w:sz w:val="22"/>
          <w:szCs w:val="22"/>
          <w:lang w:eastAsia="zh-CN"/>
        </w:rPr>
      </w:pPr>
      <w:r>
        <w:rPr>
          <w:sz w:val="22"/>
          <w:szCs w:val="22"/>
          <w:lang w:eastAsia="zh-CN"/>
        </w:rPr>
        <w:t xml:space="preserve">A reference signal time difference (RSTD) measurement is </w:t>
      </w:r>
      <w:r w:rsidR="00066530">
        <w:rPr>
          <w:sz w:val="22"/>
          <w:szCs w:val="22"/>
          <w:lang w:eastAsia="zh-CN"/>
        </w:rPr>
        <w:t xml:space="preserve">the </w:t>
      </w:r>
      <w:r>
        <w:rPr>
          <w:sz w:val="22"/>
          <w:szCs w:val="22"/>
          <w:lang w:eastAsia="zh-CN"/>
        </w:rPr>
        <w:t>measured difference between t</w:t>
      </w:r>
      <w:r w:rsidR="00066530">
        <w:rPr>
          <w:sz w:val="22"/>
          <w:szCs w:val="22"/>
          <w:lang w:eastAsia="zh-CN"/>
        </w:rPr>
        <w:t>he time</w:t>
      </w:r>
      <w:r>
        <w:rPr>
          <w:sz w:val="22"/>
          <w:szCs w:val="22"/>
          <w:lang w:eastAsia="zh-CN"/>
        </w:rPr>
        <w:t xml:space="preserve"> of arrival (ToA) from</w:t>
      </w:r>
      <w:r w:rsidR="00066530">
        <w:rPr>
          <w:sz w:val="22"/>
          <w:szCs w:val="22"/>
          <w:lang w:eastAsia="zh-CN"/>
        </w:rPr>
        <w:t xml:space="preserve"> </w:t>
      </w:r>
      <w:r>
        <w:rPr>
          <w:sz w:val="22"/>
          <w:szCs w:val="22"/>
          <w:lang w:eastAsia="zh-CN"/>
        </w:rPr>
        <w:t xml:space="preserve">the measured cell and the </w:t>
      </w:r>
      <w:r w:rsidR="00066530">
        <w:rPr>
          <w:sz w:val="22"/>
          <w:szCs w:val="22"/>
          <w:lang w:eastAsia="zh-CN"/>
        </w:rPr>
        <w:t xml:space="preserve">specific reference </w:t>
      </w:r>
      <w:r>
        <w:rPr>
          <w:sz w:val="22"/>
          <w:szCs w:val="22"/>
          <w:lang w:eastAsia="zh-CN"/>
        </w:rPr>
        <w:t xml:space="preserve">cell. Due to the multipath </w:t>
      </w:r>
      <w:r w:rsidRPr="005A53BE">
        <w:rPr>
          <w:sz w:val="22"/>
          <w:szCs w:val="22"/>
          <w:lang w:eastAsia="zh-CN"/>
        </w:rPr>
        <w:t>propagation</w:t>
      </w:r>
      <w:r>
        <w:rPr>
          <w:sz w:val="22"/>
          <w:szCs w:val="22"/>
          <w:lang w:eastAsia="zh-CN"/>
        </w:rPr>
        <w:t>, a UE may receive the PRS from the cell by line of sight (LoS) transmission and/or non-LoS (NL</w:t>
      </w:r>
      <w:r w:rsidR="00DB5E3C">
        <w:rPr>
          <w:sz w:val="22"/>
          <w:szCs w:val="22"/>
          <w:lang w:eastAsia="zh-CN"/>
        </w:rPr>
        <w:t>o</w:t>
      </w:r>
      <w:r w:rsidR="004F294B">
        <w:rPr>
          <w:sz w:val="22"/>
          <w:szCs w:val="22"/>
          <w:lang w:eastAsia="zh-CN"/>
        </w:rPr>
        <w:t>S) transmission</w:t>
      </w:r>
      <w:r>
        <w:rPr>
          <w:sz w:val="22"/>
          <w:szCs w:val="22"/>
          <w:lang w:eastAsia="zh-CN"/>
        </w:rPr>
        <w:t xml:space="preserve">. The ToA of LoS transmission will be earlier than the ToA of NLoS transmission. Due to the possible obstacles between the cell and UE, </w:t>
      </w:r>
      <w:r w:rsidR="00DB5E3C">
        <w:rPr>
          <w:sz w:val="22"/>
          <w:szCs w:val="22"/>
          <w:lang w:eastAsia="zh-CN"/>
        </w:rPr>
        <w:t>the signal</w:t>
      </w:r>
      <w:r>
        <w:rPr>
          <w:sz w:val="22"/>
          <w:szCs w:val="22"/>
          <w:lang w:eastAsia="zh-CN"/>
        </w:rPr>
        <w:t xml:space="preserve"> strength </w:t>
      </w:r>
      <w:r w:rsidR="00DB5E3C">
        <w:rPr>
          <w:sz w:val="22"/>
          <w:szCs w:val="22"/>
          <w:lang w:eastAsia="zh-CN"/>
        </w:rPr>
        <w:t xml:space="preserve">of LoS signals may be too </w:t>
      </w:r>
      <w:r>
        <w:rPr>
          <w:sz w:val="22"/>
          <w:szCs w:val="22"/>
          <w:lang w:eastAsia="zh-CN"/>
        </w:rPr>
        <w:t xml:space="preserve">weak </w:t>
      </w:r>
      <w:r w:rsidR="00DB5E3C">
        <w:rPr>
          <w:sz w:val="22"/>
          <w:szCs w:val="22"/>
          <w:lang w:eastAsia="zh-CN"/>
        </w:rPr>
        <w:t xml:space="preserve">to be correctly detected, and the measured ToA, or RSTD, may be based on the NLoS singals. When </w:t>
      </w:r>
      <w:r>
        <w:rPr>
          <w:sz w:val="22"/>
          <w:szCs w:val="22"/>
          <w:lang w:eastAsia="zh-CN"/>
        </w:rPr>
        <w:t xml:space="preserve">the location server utilizes NLoS-based RSTD reporting for OTDOA positioning, there will be possible larger error in the obtained positioning results. </w:t>
      </w:r>
      <w:r w:rsidR="00DB5E3C">
        <w:rPr>
          <w:sz w:val="22"/>
          <w:szCs w:val="22"/>
          <w:lang w:eastAsia="zh-CN"/>
        </w:rPr>
        <w:t xml:space="preserve">In a wireless environment, especially for indoor environment, RSTD measurements based on NLoS signals becomes dominant and unavoidable. Thus, how to minimize or </w:t>
      </w:r>
      <w:r w:rsidR="00DB5E3C">
        <w:rPr>
          <w:sz w:val="22"/>
          <w:szCs w:val="22"/>
          <w:lang w:eastAsia="zh-CN"/>
        </w:rPr>
        <w:lastRenderedPageBreak/>
        <w:t xml:space="preserve">mitigate the measurement errors caused by </w:t>
      </w:r>
      <w:r>
        <w:rPr>
          <w:sz w:val="22"/>
          <w:szCs w:val="22"/>
          <w:lang w:eastAsia="zh-CN"/>
        </w:rPr>
        <w:t xml:space="preserve">NLoS-based </w:t>
      </w:r>
      <w:r w:rsidR="00DB5E3C">
        <w:rPr>
          <w:sz w:val="22"/>
          <w:szCs w:val="22"/>
          <w:lang w:eastAsia="zh-CN"/>
        </w:rPr>
        <w:t>RSTD measurement has been the interest of investigation for many years in OTDOA positioning.</w:t>
      </w:r>
      <w:r>
        <w:rPr>
          <w:sz w:val="22"/>
          <w:szCs w:val="22"/>
          <w:lang w:eastAsia="zh-CN"/>
        </w:rPr>
        <w:t xml:space="preserve"> </w:t>
      </w:r>
    </w:p>
    <w:p w:rsidR="00066530" w:rsidRDefault="004F294B" w:rsidP="00803E4F">
      <w:pPr>
        <w:jc w:val="both"/>
        <w:rPr>
          <w:sz w:val="22"/>
          <w:szCs w:val="22"/>
          <w:lang w:eastAsia="zh-CN"/>
        </w:rPr>
      </w:pPr>
      <w:r>
        <w:rPr>
          <w:sz w:val="22"/>
          <w:szCs w:val="22"/>
          <w:lang w:eastAsia="zh-CN"/>
        </w:rPr>
        <w:t xml:space="preserve">As </w:t>
      </w:r>
      <w:r w:rsidR="00A40F28">
        <w:rPr>
          <w:sz w:val="22"/>
          <w:szCs w:val="22"/>
          <w:lang w:eastAsia="zh-CN"/>
        </w:rPr>
        <w:t xml:space="preserve">described in </w:t>
      </w:r>
      <w:r>
        <w:rPr>
          <w:sz w:val="22"/>
          <w:szCs w:val="22"/>
          <w:lang w:eastAsia="zh-CN"/>
        </w:rPr>
        <w:t>shown in</w:t>
      </w:r>
      <w:r w:rsidR="00803E4F">
        <w:rPr>
          <w:sz w:val="22"/>
          <w:szCs w:val="22"/>
          <w:lang w:eastAsia="zh-CN"/>
        </w:rPr>
        <w:t xml:space="preserve"> [2,3], t</w:t>
      </w:r>
      <w:r>
        <w:rPr>
          <w:sz w:val="22"/>
          <w:szCs w:val="22"/>
          <w:lang w:eastAsia="zh-CN"/>
        </w:rPr>
        <w:t>he m</w:t>
      </w:r>
      <w:r w:rsidRPr="00CC4858">
        <w:rPr>
          <w:sz w:val="22"/>
          <w:szCs w:val="22"/>
          <w:lang w:eastAsia="zh-CN"/>
        </w:rPr>
        <w:t xml:space="preserve">ultipath RSTD </w:t>
      </w:r>
      <w:r>
        <w:rPr>
          <w:sz w:val="22"/>
          <w:szCs w:val="22"/>
          <w:lang w:eastAsia="zh-CN"/>
        </w:rPr>
        <w:t xml:space="preserve">measurements reporting, as indicated in RAN1’s LS, provides the opportunity for the location server to minimize the errors caused by the </w:t>
      </w:r>
      <w:r w:rsidR="00803E4F">
        <w:rPr>
          <w:sz w:val="22"/>
          <w:szCs w:val="22"/>
          <w:lang w:eastAsia="zh-CN"/>
        </w:rPr>
        <w:t>NLoS RSTD measurements.</w:t>
      </w:r>
      <w:bookmarkStart w:id="2" w:name="_GoBack"/>
      <w:bookmarkEnd w:id="2"/>
    </w:p>
    <w:p w:rsidR="00743E87" w:rsidRPr="005677B1" w:rsidRDefault="00743E87" w:rsidP="00743E87">
      <w:pPr>
        <w:pStyle w:val="Heading1"/>
      </w:pPr>
      <w:r w:rsidRPr="005677B1">
        <w:t xml:space="preserve">eMTC OTDOA Enhancements with Multipath RSTD </w:t>
      </w:r>
      <w:r w:rsidR="005677B1" w:rsidRPr="005677B1">
        <w:t xml:space="preserve">and CRS </w:t>
      </w:r>
      <w:r w:rsidRPr="005677B1">
        <w:t>Measurements</w:t>
      </w:r>
    </w:p>
    <w:p w:rsidR="00A829EB" w:rsidRDefault="00A829EB" w:rsidP="0011491A">
      <w:pPr>
        <w:rPr>
          <w:bCs/>
          <w:sz w:val="22"/>
          <w:szCs w:val="22"/>
        </w:rPr>
      </w:pPr>
      <w:r>
        <w:rPr>
          <w:bCs/>
          <w:sz w:val="22"/>
          <w:szCs w:val="22"/>
        </w:rPr>
        <w:t xml:space="preserve">RAN1’s </w:t>
      </w:r>
      <w:r w:rsidRPr="001E5E0E">
        <w:rPr>
          <w:bCs/>
          <w:sz w:val="22"/>
          <w:szCs w:val="22"/>
        </w:rPr>
        <w:t xml:space="preserve">LS on </w:t>
      </w:r>
      <w:r>
        <w:rPr>
          <w:bCs/>
          <w:sz w:val="22"/>
          <w:szCs w:val="22"/>
        </w:rPr>
        <w:t>“</w:t>
      </w:r>
      <w:r w:rsidRPr="001E5E0E">
        <w:rPr>
          <w:bCs/>
          <w:sz w:val="22"/>
          <w:szCs w:val="22"/>
        </w:rPr>
        <w:t>Multipath RSTD reporting and CRS usage together with PRS</w:t>
      </w:r>
      <w:r>
        <w:rPr>
          <w:bCs/>
          <w:sz w:val="22"/>
          <w:szCs w:val="22"/>
        </w:rPr>
        <w:t>” represents the RAN1 investigation</w:t>
      </w:r>
      <w:r w:rsidR="004F294B">
        <w:rPr>
          <w:bCs/>
          <w:sz w:val="22"/>
          <w:szCs w:val="22"/>
        </w:rPr>
        <w:t xml:space="preserve"> results for indoor positioning, where</w:t>
      </w:r>
      <w:r>
        <w:rPr>
          <w:bCs/>
          <w:sz w:val="22"/>
          <w:szCs w:val="22"/>
        </w:rPr>
        <w:t xml:space="preserve"> NLoS signal strengths are in general stronger than LoS signal strengths. </w:t>
      </w:r>
      <w:r w:rsidR="004F294B">
        <w:rPr>
          <w:bCs/>
          <w:sz w:val="22"/>
          <w:szCs w:val="22"/>
        </w:rPr>
        <w:t xml:space="preserve">eMTC UE is designed to be required to work on cell coverage enhancement mode with weak LoS signals. </w:t>
      </w:r>
      <w:r w:rsidR="005677B1">
        <w:rPr>
          <w:bCs/>
          <w:sz w:val="22"/>
          <w:szCs w:val="22"/>
        </w:rPr>
        <w:t>In real environment, ToA measurements from majority cell</w:t>
      </w:r>
      <w:r w:rsidR="004F294B">
        <w:rPr>
          <w:bCs/>
          <w:sz w:val="22"/>
          <w:szCs w:val="22"/>
        </w:rPr>
        <w:t>s are likely NLoS measurements</w:t>
      </w:r>
      <w:r w:rsidR="005677B1">
        <w:rPr>
          <w:bCs/>
          <w:sz w:val="22"/>
          <w:szCs w:val="22"/>
        </w:rPr>
        <w:t xml:space="preserve">. </w:t>
      </w:r>
      <w:r w:rsidR="004F294B">
        <w:rPr>
          <w:bCs/>
          <w:sz w:val="22"/>
          <w:szCs w:val="22"/>
        </w:rPr>
        <w:t>T</w:t>
      </w:r>
      <w:r w:rsidR="005677B1">
        <w:rPr>
          <w:bCs/>
          <w:sz w:val="22"/>
          <w:szCs w:val="22"/>
        </w:rPr>
        <w:t xml:space="preserve">herefore, it </w:t>
      </w:r>
      <w:r w:rsidR="004F294B">
        <w:rPr>
          <w:bCs/>
          <w:sz w:val="22"/>
          <w:szCs w:val="22"/>
        </w:rPr>
        <w:t xml:space="preserve">becomes </w:t>
      </w:r>
      <w:r w:rsidR="005677B1">
        <w:rPr>
          <w:bCs/>
          <w:sz w:val="22"/>
          <w:szCs w:val="22"/>
        </w:rPr>
        <w:t>critical for eMTC UE to support Multipath RSTD. Similarly, with the narrowband of only 1.4MHz, it is important to the eMTC UE to use CRS in addition to PRS for the purpose of RSTD measurements.</w:t>
      </w:r>
    </w:p>
    <w:p w:rsidR="005677B1" w:rsidRDefault="0011491A" w:rsidP="0011491A">
      <w:pPr>
        <w:rPr>
          <w:i/>
          <w:sz w:val="22"/>
          <w:szCs w:val="22"/>
        </w:rPr>
      </w:pPr>
      <w:r w:rsidRPr="00084810">
        <w:rPr>
          <w:b/>
          <w:i/>
          <w:sz w:val="22"/>
          <w:szCs w:val="22"/>
        </w:rPr>
        <w:t>Observation</w:t>
      </w:r>
      <w:r w:rsidRPr="00034BC5">
        <w:rPr>
          <w:i/>
          <w:sz w:val="22"/>
          <w:szCs w:val="22"/>
        </w:rPr>
        <w:t xml:space="preserve"> 1: </w:t>
      </w:r>
      <w:r w:rsidR="005677B1">
        <w:rPr>
          <w:i/>
          <w:sz w:val="22"/>
          <w:szCs w:val="22"/>
        </w:rPr>
        <w:t>It is critical for eMTC UE to s</w:t>
      </w:r>
      <w:r w:rsidRPr="00034BC5">
        <w:rPr>
          <w:i/>
          <w:sz w:val="22"/>
          <w:szCs w:val="22"/>
        </w:rPr>
        <w:t xml:space="preserve">upport multipath RSTD measurements </w:t>
      </w:r>
      <w:r w:rsidR="005677B1">
        <w:rPr>
          <w:i/>
          <w:sz w:val="22"/>
          <w:szCs w:val="22"/>
        </w:rPr>
        <w:t xml:space="preserve">and CRS+PRS for </w:t>
      </w:r>
      <w:r w:rsidR="005677B1" w:rsidRPr="00034BC5">
        <w:rPr>
          <w:i/>
          <w:sz w:val="22"/>
          <w:szCs w:val="22"/>
        </w:rPr>
        <w:t xml:space="preserve">RSTD measurements </w:t>
      </w:r>
      <w:r w:rsidR="005677B1">
        <w:rPr>
          <w:i/>
          <w:sz w:val="22"/>
          <w:szCs w:val="22"/>
        </w:rPr>
        <w:t>due to eMTC working on narrowband and CE modes;</w:t>
      </w:r>
    </w:p>
    <w:p w:rsidR="005677B1" w:rsidRDefault="005677B1" w:rsidP="005677B1">
      <w:pPr>
        <w:rPr>
          <w:i/>
          <w:sz w:val="22"/>
          <w:szCs w:val="22"/>
        </w:rPr>
      </w:pPr>
      <w:r w:rsidRPr="00846A6B">
        <w:rPr>
          <w:b/>
          <w:i/>
          <w:sz w:val="22"/>
          <w:szCs w:val="22"/>
        </w:rPr>
        <w:t>Proposal 1</w:t>
      </w:r>
      <w:r w:rsidRPr="00846A6B">
        <w:rPr>
          <w:i/>
          <w:sz w:val="22"/>
          <w:szCs w:val="22"/>
        </w:rPr>
        <w:t xml:space="preserve">: RAN4 </w:t>
      </w:r>
      <w:r>
        <w:rPr>
          <w:i/>
          <w:sz w:val="22"/>
          <w:szCs w:val="22"/>
        </w:rPr>
        <w:t xml:space="preserve">should introduce </w:t>
      </w:r>
      <w:r w:rsidRPr="00846A6B">
        <w:rPr>
          <w:i/>
          <w:sz w:val="22"/>
          <w:szCs w:val="22"/>
        </w:rPr>
        <w:t>performance requirements f</w:t>
      </w:r>
      <w:r>
        <w:rPr>
          <w:i/>
          <w:sz w:val="22"/>
          <w:szCs w:val="22"/>
        </w:rPr>
        <w:t>or multipath RSTD measurements in additional to legacy RSTD measurements;</w:t>
      </w:r>
    </w:p>
    <w:p w:rsidR="005677B1" w:rsidRDefault="005677B1" w:rsidP="005677B1">
      <w:pPr>
        <w:rPr>
          <w:i/>
          <w:sz w:val="22"/>
          <w:szCs w:val="22"/>
        </w:rPr>
      </w:pPr>
      <w:r w:rsidRPr="005677B1">
        <w:rPr>
          <w:b/>
          <w:i/>
          <w:sz w:val="22"/>
          <w:szCs w:val="22"/>
        </w:rPr>
        <w:t>Proposal 2</w:t>
      </w:r>
      <w:r>
        <w:rPr>
          <w:i/>
          <w:sz w:val="22"/>
          <w:szCs w:val="22"/>
        </w:rPr>
        <w:t xml:space="preserve">: </w:t>
      </w:r>
      <w:r w:rsidRPr="00846A6B">
        <w:rPr>
          <w:i/>
          <w:sz w:val="22"/>
          <w:szCs w:val="22"/>
        </w:rPr>
        <w:t xml:space="preserve">RAN4 </w:t>
      </w:r>
      <w:r>
        <w:rPr>
          <w:i/>
          <w:sz w:val="22"/>
          <w:szCs w:val="22"/>
        </w:rPr>
        <w:t xml:space="preserve">should introduce RSTD </w:t>
      </w:r>
      <w:r w:rsidRPr="00846A6B">
        <w:rPr>
          <w:i/>
          <w:sz w:val="22"/>
          <w:szCs w:val="22"/>
        </w:rPr>
        <w:t xml:space="preserve">performance requirements </w:t>
      </w:r>
      <w:r>
        <w:rPr>
          <w:i/>
          <w:sz w:val="22"/>
          <w:szCs w:val="22"/>
        </w:rPr>
        <w:t>based on CRS+PRS;</w:t>
      </w:r>
    </w:p>
    <w:p w:rsidR="005F0A31" w:rsidRPr="001B78B8" w:rsidRDefault="005F0A31" w:rsidP="005F0A31">
      <w:pPr>
        <w:pStyle w:val="Heading1"/>
        <w:spacing w:before="360"/>
        <w:ind w:left="431" w:hanging="431"/>
      </w:pPr>
      <w:r w:rsidRPr="001B78B8">
        <w:t>Conclusions</w:t>
      </w:r>
    </w:p>
    <w:p w:rsidR="005677B1" w:rsidRPr="005677B1" w:rsidRDefault="005F0A31" w:rsidP="005677B1">
      <w:pPr>
        <w:rPr>
          <w:bCs/>
          <w:sz w:val="22"/>
          <w:szCs w:val="22"/>
        </w:rPr>
      </w:pPr>
      <w:r w:rsidRPr="001B78B8">
        <w:t>In this paper</w:t>
      </w:r>
      <w:r w:rsidR="003712ED" w:rsidRPr="001B78B8">
        <w:t>,</w:t>
      </w:r>
      <w:r w:rsidRPr="001B78B8">
        <w:t xml:space="preserve"> we </w:t>
      </w:r>
      <w:r w:rsidR="00BC52AF" w:rsidRPr="001B78B8">
        <w:t xml:space="preserve">discussed </w:t>
      </w:r>
      <w:r w:rsidR="00945807">
        <w:rPr>
          <w:bCs/>
          <w:sz w:val="22"/>
          <w:szCs w:val="22"/>
        </w:rPr>
        <w:t xml:space="preserve">the </w:t>
      </w:r>
      <w:r w:rsidR="005677B1" w:rsidRPr="005677B1">
        <w:rPr>
          <w:bCs/>
          <w:sz w:val="22"/>
          <w:szCs w:val="22"/>
        </w:rPr>
        <w:t xml:space="preserve">eMTC OTDOA </w:t>
      </w:r>
      <w:r w:rsidR="005677B1">
        <w:rPr>
          <w:bCs/>
          <w:sz w:val="22"/>
          <w:szCs w:val="22"/>
        </w:rPr>
        <w:t>e</w:t>
      </w:r>
      <w:r w:rsidR="005677B1" w:rsidRPr="005677B1">
        <w:rPr>
          <w:bCs/>
          <w:sz w:val="22"/>
          <w:szCs w:val="22"/>
        </w:rPr>
        <w:t xml:space="preserve">nhancements with </w:t>
      </w:r>
      <w:r w:rsidR="005677B1">
        <w:rPr>
          <w:bCs/>
          <w:sz w:val="22"/>
          <w:szCs w:val="22"/>
        </w:rPr>
        <w:t>m</w:t>
      </w:r>
      <w:r w:rsidR="005677B1" w:rsidRPr="005677B1">
        <w:rPr>
          <w:bCs/>
          <w:sz w:val="22"/>
          <w:szCs w:val="22"/>
        </w:rPr>
        <w:t xml:space="preserve">ultipath RSTD and CRS </w:t>
      </w:r>
      <w:r w:rsidR="005677B1">
        <w:rPr>
          <w:bCs/>
          <w:sz w:val="22"/>
          <w:szCs w:val="22"/>
        </w:rPr>
        <w:t>m</w:t>
      </w:r>
      <w:r w:rsidR="005677B1" w:rsidRPr="005677B1">
        <w:rPr>
          <w:bCs/>
          <w:sz w:val="22"/>
          <w:szCs w:val="22"/>
        </w:rPr>
        <w:t>easurements</w:t>
      </w:r>
      <w:r w:rsidR="005677B1">
        <w:rPr>
          <w:bCs/>
          <w:sz w:val="22"/>
          <w:szCs w:val="22"/>
        </w:rPr>
        <w:t xml:space="preserve">. It was proposed that </w:t>
      </w:r>
    </w:p>
    <w:p w:rsidR="005677B1" w:rsidRDefault="005677B1" w:rsidP="005677B1">
      <w:pPr>
        <w:rPr>
          <w:i/>
          <w:sz w:val="22"/>
          <w:szCs w:val="22"/>
        </w:rPr>
      </w:pPr>
      <w:r w:rsidRPr="00846A6B">
        <w:rPr>
          <w:b/>
          <w:i/>
          <w:sz w:val="22"/>
          <w:szCs w:val="22"/>
        </w:rPr>
        <w:t>Proposal 1</w:t>
      </w:r>
      <w:r w:rsidRPr="00846A6B">
        <w:rPr>
          <w:i/>
          <w:sz w:val="22"/>
          <w:szCs w:val="22"/>
        </w:rPr>
        <w:t xml:space="preserve">: </w:t>
      </w:r>
      <w:r w:rsidR="004F294B">
        <w:rPr>
          <w:i/>
          <w:sz w:val="22"/>
          <w:szCs w:val="22"/>
        </w:rPr>
        <w:t>I</w:t>
      </w:r>
      <w:r>
        <w:rPr>
          <w:i/>
          <w:sz w:val="22"/>
          <w:szCs w:val="22"/>
        </w:rPr>
        <w:t xml:space="preserve">ntroduce </w:t>
      </w:r>
      <w:r w:rsidR="004F294B">
        <w:rPr>
          <w:i/>
          <w:sz w:val="22"/>
          <w:szCs w:val="22"/>
        </w:rPr>
        <w:t xml:space="preserve">eMTC </w:t>
      </w:r>
      <w:r w:rsidRPr="00846A6B">
        <w:rPr>
          <w:i/>
          <w:sz w:val="22"/>
          <w:szCs w:val="22"/>
        </w:rPr>
        <w:t>performance requirements f</w:t>
      </w:r>
      <w:r>
        <w:rPr>
          <w:i/>
          <w:sz w:val="22"/>
          <w:szCs w:val="22"/>
        </w:rPr>
        <w:t>or multipath RSTD measurements in additio</w:t>
      </w:r>
      <w:r w:rsidR="004F294B">
        <w:rPr>
          <w:i/>
          <w:sz w:val="22"/>
          <w:szCs w:val="22"/>
        </w:rPr>
        <w:t>nal to legacy RSTD measurements in Rel-14;</w:t>
      </w:r>
    </w:p>
    <w:p w:rsidR="005677B1" w:rsidRDefault="005677B1" w:rsidP="005677B1">
      <w:pPr>
        <w:rPr>
          <w:i/>
          <w:sz w:val="22"/>
          <w:szCs w:val="22"/>
        </w:rPr>
      </w:pPr>
      <w:r w:rsidRPr="005677B1">
        <w:rPr>
          <w:b/>
          <w:i/>
          <w:sz w:val="22"/>
          <w:szCs w:val="22"/>
        </w:rPr>
        <w:t>Proposal 2</w:t>
      </w:r>
      <w:r>
        <w:rPr>
          <w:i/>
          <w:sz w:val="22"/>
          <w:szCs w:val="22"/>
        </w:rPr>
        <w:t xml:space="preserve">: </w:t>
      </w:r>
      <w:r w:rsidR="004F294B">
        <w:rPr>
          <w:i/>
          <w:sz w:val="22"/>
          <w:szCs w:val="22"/>
        </w:rPr>
        <w:t>I</w:t>
      </w:r>
      <w:r>
        <w:rPr>
          <w:i/>
          <w:sz w:val="22"/>
          <w:szCs w:val="22"/>
        </w:rPr>
        <w:t xml:space="preserve">ntroduce </w:t>
      </w:r>
      <w:r w:rsidR="004F294B">
        <w:rPr>
          <w:i/>
          <w:sz w:val="22"/>
          <w:szCs w:val="22"/>
        </w:rPr>
        <w:t xml:space="preserve">eMTC </w:t>
      </w:r>
      <w:r>
        <w:rPr>
          <w:i/>
          <w:sz w:val="22"/>
          <w:szCs w:val="22"/>
        </w:rPr>
        <w:t xml:space="preserve">RSTD </w:t>
      </w:r>
      <w:r w:rsidRPr="00846A6B">
        <w:rPr>
          <w:i/>
          <w:sz w:val="22"/>
          <w:szCs w:val="22"/>
        </w:rPr>
        <w:t xml:space="preserve">performance requirements </w:t>
      </w:r>
      <w:r>
        <w:rPr>
          <w:i/>
          <w:sz w:val="22"/>
          <w:szCs w:val="22"/>
        </w:rPr>
        <w:t>based on CRS+PRS;</w:t>
      </w:r>
    </w:p>
    <w:p w:rsidR="005F0A31" w:rsidRPr="005F67E6" w:rsidRDefault="005F0A31" w:rsidP="005F0A31">
      <w:pPr>
        <w:pStyle w:val="Heading1"/>
      </w:pPr>
      <w:r w:rsidRPr="005F67E6">
        <w:t>References</w:t>
      </w:r>
    </w:p>
    <w:bookmarkEnd w:id="0"/>
    <w:bookmarkEnd w:id="1"/>
    <w:p w:rsidR="005B7C6B" w:rsidRDefault="005B7C6B" w:rsidP="005B7C6B">
      <w:pPr>
        <w:numPr>
          <w:ilvl w:val="0"/>
          <w:numId w:val="8"/>
        </w:numPr>
        <w:overflowPunct w:val="0"/>
        <w:autoSpaceDE w:val="0"/>
        <w:autoSpaceDN w:val="0"/>
        <w:adjustRightInd w:val="0"/>
        <w:spacing w:after="0"/>
        <w:textAlignment w:val="baseline"/>
      </w:pPr>
      <w:r w:rsidRPr="005B7C6B">
        <w:t>R1-1611052</w:t>
      </w:r>
      <w:r>
        <w:t xml:space="preserve">, </w:t>
      </w:r>
      <w:r w:rsidRPr="005B7C6B">
        <w:t>LS on Multipath RSTD reporting and CRS usage together with PRS</w:t>
      </w:r>
      <w:r>
        <w:t>, RAN1</w:t>
      </w:r>
    </w:p>
    <w:p w:rsidR="00C8290C" w:rsidRDefault="00C8290C" w:rsidP="00C8290C">
      <w:pPr>
        <w:numPr>
          <w:ilvl w:val="0"/>
          <w:numId w:val="8"/>
        </w:numPr>
        <w:overflowPunct w:val="0"/>
        <w:autoSpaceDE w:val="0"/>
        <w:autoSpaceDN w:val="0"/>
        <w:adjustRightInd w:val="0"/>
        <w:spacing w:after="0"/>
        <w:textAlignment w:val="baseline"/>
      </w:pPr>
      <w:r w:rsidRPr="00C8290C">
        <w:t>R1-1610215</w:t>
      </w:r>
      <w:r>
        <w:t xml:space="preserve">, </w:t>
      </w:r>
      <w:r w:rsidRPr="00C8290C">
        <w:t>RSTD Reporting Enhancement in OTDOA</w:t>
      </w:r>
      <w:r>
        <w:t xml:space="preserve">, </w:t>
      </w:r>
      <w:r w:rsidRPr="00C8290C">
        <w:t>Nokia, Alcatel-Lucent Shanghai Bell</w:t>
      </w:r>
    </w:p>
    <w:p w:rsidR="00A40F28" w:rsidRDefault="00A40F28" w:rsidP="00A40F28">
      <w:pPr>
        <w:numPr>
          <w:ilvl w:val="0"/>
          <w:numId w:val="8"/>
        </w:numPr>
        <w:overflowPunct w:val="0"/>
        <w:autoSpaceDE w:val="0"/>
        <w:autoSpaceDN w:val="0"/>
        <w:adjustRightInd w:val="0"/>
        <w:spacing w:after="0"/>
        <w:textAlignment w:val="baseline"/>
      </w:pPr>
      <w:r>
        <w:t xml:space="preserve">R4-1609274, </w:t>
      </w:r>
      <w:r w:rsidRPr="00A40F28">
        <w:t>Measurement Requirements for Multipath RSTD reporting</w:t>
      </w:r>
      <w:r>
        <w:t xml:space="preserve">, </w:t>
      </w:r>
      <w:r>
        <w:t xml:space="preserve">, </w:t>
      </w:r>
      <w:r w:rsidRPr="00C8290C">
        <w:t>Nokia, Alcatel-Lucent Shanghai Bell</w:t>
      </w:r>
    </w:p>
    <w:p w:rsidR="00F865A6" w:rsidRPr="00F865A6" w:rsidRDefault="00F865A6" w:rsidP="00F865A6">
      <w:pPr>
        <w:numPr>
          <w:ilvl w:val="0"/>
          <w:numId w:val="8"/>
        </w:numPr>
        <w:overflowPunct w:val="0"/>
        <w:autoSpaceDE w:val="0"/>
        <w:autoSpaceDN w:val="0"/>
        <w:adjustRightInd w:val="0"/>
        <w:spacing w:after="0"/>
        <w:textAlignment w:val="baseline"/>
      </w:pPr>
      <w:r w:rsidRPr="00F865A6">
        <w:t>3GPP TS 36.133</w:t>
      </w:r>
    </w:p>
    <w:sectPr w:rsidR="00F865A6" w:rsidRPr="00F865A6" w:rsidSect="00D439D6">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0C6" w:rsidRDefault="00DC50C6" w:rsidP="005D0D84">
      <w:pPr>
        <w:spacing w:after="0"/>
      </w:pPr>
      <w:r>
        <w:separator/>
      </w:r>
    </w:p>
  </w:endnote>
  <w:endnote w:type="continuationSeparator" w:id="0">
    <w:p w:rsidR="00DC50C6" w:rsidRDefault="00DC50C6" w:rsidP="005D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053" w:rsidRDefault="000D151D" w:rsidP="00D439D6">
    <w:pPr>
      <w:pStyle w:val="Footer"/>
      <w:framePr w:wrap="around" w:vAnchor="text" w:hAnchor="margin" w:xAlign="center" w:y="1"/>
      <w:rPr>
        <w:rStyle w:val="PageNumber"/>
      </w:rPr>
    </w:pPr>
    <w:r>
      <w:rPr>
        <w:rStyle w:val="PageNumber"/>
      </w:rPr>
      <w:fldChar w:fldCharType="begin"/>
    </w:r>
    <w:r w:rsidR="00A64053">
      <w:rPr>
        <w:rStyle w:val="PageNumber"/>
      </w:rPr>
      <w:instrText xml:space="preserve">PAGE  </w:instrText>
    </w:r>
    <w:r>
      <w:rPr>
        <w:rStyle w:val="PageNumber"/>
      </w:rPr>
      <w:fldChar w:fldCharType="separate"/>
    </w:r>
    <w:r w:rsidR="00A64053">
      <w:rPr>
        <w:rStyle w:val="PageNumber"/>
      </w:rPr>
      <w:t>4</w:t>
    </w:r>
    <w:r>
      <w:rPr>
        <w:rStyle w:val="PageNumber"/>
      </w:rPr>
      <w:fldChar w:fldCharType="end"/>
    </w:r>
  </w:p>
  <w:p w:rsidR="00A64053" w:rsidRDefault="00A640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053" w:rsidRDefault="000D151D" w:rsidP="00D439D6">
    <w:pPr>
      <w:pStyle w:val="Footer"/>
      <w:framePr w:wrap="around" w:vAnchor="text" w:hAnchor="margin" w:xAlign="center" w:y="1"/>
      <w:rPr>
        <w:rStyle w:val="PageNumber"/>
      </w:rPr>
    </w:pPr>
    <w:r>
      <w:rPr>
        <w:rStyle w:val="PageNumber"/>
      </w:rPr>
      <w:fldChar w:fldCharType="begin"/>
    </w:r>
    <w:r w:rsidR="00A64053">
      <w:rPr>
        <w:rStyle w:val="PageNumber"/>
      </w:rPr>
      <w:instrText xml:space="preserve">PAGE  </w:instrText>
    </w:r>
    <w:r>
      <w:rPr>
        <w:rStyle w:val="PageNumber"/>
      </w:rPr>
      <w:fldChar w:fldCharType="separate"/>
    </w:r>
    <w:r w:rsidR="00803E4F">
      <w:rPr>
        <w:rStyle w:val="PageNumber"/>
      </w:rPr>
      <w:t>1</w:t>
    </w:r>
    <w:r>
      <w:rPr>
        <w:rStyle w:val="PageNumber"/>
      </w:rPr>
      <w:fldChar w:fldCharType="end"/>
    </w:r>
  </w:p>
  <w:p w:rsidR="00A64053" w:rsidRDefault="00A64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0C6" w:rsidRDefault="00DC50C6" w:rsidP="005D0D84">
      <w:pPr>
        <w:spacing w:after="0"/>
      </w:pPr>
      <w:r>
        <w:separator/>
      </w:r>
    </w:p>
  </w:footnote>
  <w:footnote w:type="continuationSeparator" w:id="0">
    <w:p w:rsidR="00DC50C6" w:rsidRDefault="00DC50C6" w:rsidP="005D0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920F2"/>
    <w:multiLevelType w:val="hybridMultilevel"/>
    <w:tmpl w:val="16984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30DCB"/>
    <w:multiLevelType w:val="hybridMultilevel"/>
    <w:tmpl w:val="D1949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87BE0"/>
    <w:multiLevelType w:val="hybridMultilevel"/>
    <w:tmpl w:val="22521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44AE5"/>
    <w:multiLevelType w:val="hybridMultilevel"/>
    <w:tmpl w:val="00307C04"/>
    <w:lvl w:ilvl="0" w:tplc="104A6A72">
      <w:start w:val="1"/>
      <w:numFmt w:val="bullet"/>
      <w:lvlText w:val="•"/>
      <w:lvlJc w:val="left"/>
      <w:pPr>
        <w:tabs>
          <w:tab w:val="num" w:pos="720"/>
        </w:tabs>
        <w:ind w:left="720" w:hanging="360"/>
      </w:pPr>
      <w:rPr>
        <w:rFonts w:ascii="Arial" w:hAnsi="Arial" w:hint="default"/>
      </w:rPr>
    </w:lvl>
    <w:lvl w:ilvl="1" w:tplc="01E895F4" w:tentative="1">
      <w:start w:val="1"/>
      <w:numFmt w:val="bullet"/>
      <w:lvlText w:val="•"/>
      <w:lvlJc w:val="left"/>
      <w:pPr>
        <w:tabs>
          <w:tab w:val="num" w:pos="1440"/>
        </w:tabs>
        <w:ind w:left="1440" w:hanging="360"/>
      </w:pPr>
      <w:rPr>
        <w:rFonts w:ascii="Arial" w:hAnsi="Arial" w:hint="default"/>
      </w:rPr>
    </w:lvl>
    <w:lvl w:ilvl="2" w:tplc="557E4750" w:tentative="1">
      <w:start w:val="1"/>
      <w:numFmt w:val="bullet"/>
      <w:lvlText w:val="•"/>
      <w:lvlJc w:val="left"/>
      <w:pPr>
        <w:tabs>
          <w:tab w:val="num" w:pos="2160"/>
        </w:tabs>
        <w:ind w:left="2160" w:hanging="360"/>
      </w:pPr>
      <w:rPr>
        <w:rFonts w:ascii="Arial" w:hAnsi="Arial" w:hint="default"/>
      </w:rPr>
    </w:lvl>
    <w:lvl w:ilvl="3" w:tplc="2D08ED64" w:tentative="1">
      <w:start w:val="1"/>
      <w:numFmt w:val="bullet"/>
      <w:lvlText w:val="•"/>
      <w:lvlJc w:val="left"/>
      <w:pPr>
        <w:tabs>
          <w:tab w:val="num" w:pos="2880"/>
        </w:tabs>
        <w:ind w:left="2880" w:hanging="360"/>
      </w:pPr>
      <w:rPr>
        <w:rFonts w:ascii="Arial" w:hAnsi="Arial" w:hint="default"/>
      </w:rPr>
    </w:lvl>
    <w:lvl w:ilvl="4" w:tplc="995E3A0E" w:tentative="1">
      <w:start w:val="1"/>
      <w:numFmt w:val="bullet"/>
      <w:lvlText w:val="•"/>
      <w:lvlJc w:val="left"/>
      <w:pPr>
        <w:tabs>
          <w:tab w:val="num" w:pos="3600"/>
        </w:tabs>
        <w:ind w:left="3600" w:hanging="360"/>
      </w:pPr>
      <w:rPr>
        <w:rFonts w:ascii="Arial" w:hAnsi="Arial" w:hint="default"/>
      </w:rPr>
    </w:lvl>
    <w:lvl w:ilvl="5" w:tplc="848A1F7C" w:tentative="1">
      <w:start w:val="1"/>
      <w:numFmt w:val="bullet"/>
      <w:lvlText w:val="•"/>
      <w:lvlJc w:val="left"/>
      <w:pPr>
        <w:tabs>
          <w:tab w:val="num" w:pos="4320"/>
        </w:tabs>
        <w:ind w:left="4320" w:hanging="360"/>
      </w:pPr>
      <w:rPr>
        <w:rFonts w:ascii="Arial" w:hAnsi="Arial" w:hint="default"/>
      </w:rPr>
    </w:lvl>
    <w:lvl w:ilvl="6" w:tplc="5B5678D4" w:tentative="1">
      <w:start w:val="1"/>
      <w:numFmt w:val="bullet"/>
      <w:lvlText w:val="•"/>
      <w:lvlJc w:val="left"/>
      <w:pPr>
        <w:tabs>
          <w:tab w:val="num" w:pos="5040"/>
        </w:tabs>
        <w:ind w:left="5040" w:hanging="360"/>
      </w:pPr>
      <w:rPr>
        <w:rFonts w:ascii="Arial" w:hAnsi="Arial" w:hint="default"/>
      </w:rPr>
    </w:lvl>
    <w:lvl w:ilvl="7" w:tplc="D3D4EB40" w:tentative="1">
      <w:start w:val="1"/>
      <w:numFmt w:val="bullet"/>
      <w:lvlText w:val="•"/>
      <w:lvlJc w:val="left"/>
      <w:pPr>
        <w:tabs>
          <w:tab w:val="num" w:pos="5760"/>
        </w:tabs>
        <w:ind w:left="5760" w:hanging="360"/>
      </w:pPr>
      <w:rPr>
        <w:rFonts w:ascii="Arial" w:hAnsi="Arial" w:hint="default"/>
      </w:rPr>
    </w:lvl>
    <w:lvl w:ilvl="8" w:tplc="865E5D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C1063"/>
    <w:multiLevelType w:val="hybridMultilevel"/>
    <w:tmpl w:val="ACE44420"/>
    <w:lvl w:ilvl="0" w:tplc="0B80862A">
      <w:start w:val="1"/>
      <w:numFmt w:val="bullet"/>
      <w:pStyle w:val="ListParagraph"/>
      <w:lvlText w:val=""/>
      <w:lvlJc w:val="left"/>
      <w:pPr>
        <w:ind w:left="720" w:hanging="360"/>
      </w:pPr>
      <w:rPr>
        <w:rFonts w:ascii="Symbol" w:hAnsi="Symbol" w:hint="default"/>
      </w:rPr>
    </w:lvl>
    <w:lvl w:ilvl="1" w:tplc="6F0EF89E">
      <w:start w:val="1"/>
      <w:numFmt w:val="bullet"/>
      <w:lvlText w:val="o"/>
      <w:lvlJc w:val="left"/>
      <w:pPr>
        <w:ind w:left="1440" w:hanging="360"/>
      </w:pPr>
      <w:rPr>
        <w:rFonts w:ascii="Courier New" w:hAnsi="Courier New" w:cs="Courier New" w:hint="default"/>
      </w:rPr>
    </w:lvl>
    <w:lvl w:ilvl="2" w:tplc="4880C1E0">
      <w:start w:val="1"/>
      <w:numFmt w:val="bullet"/>
      <w:lvlText w:val=""/>
      <w:lvlJc w:val="left"/>
      <w:pPr>
        <w:ind w:left="2160" w:hanging="360"/>
      </w:pPr>
      <w:rPr>
        <w:rFonts w:ascii="Wingdings" w:hAnsi="Wingdings" w:hint="default"/>
      </w:rPr>
    </w:lvl>
    <w:lvl w:ilvl="3" w:tplc="3B2C9182">
      <w:start w:val="1"/>
      <w:numFmt w:val="bullet"/>
      <w:lvlText w:val=""/>
      <w:lvlJc w:val="left"/>
      <w:pPr>
        <w:ind w:left="2880" w:hanging="360"/>
      </w:pPr>
      <w:rPr>
        <w:rFonts w:ascii="Symbol" w:hAnsi="Symbol" w:hint="default"/>
      </w:rPr>
    </w:lvl>
    <w:lvl w:ilvl="4" w:tplc="A8A2FE9C">
      <w:start w:val="1"/>
      <w:numFmt w:val="bullet"/>
      <w:lvlText w:val="o"/>
      <w:lvlJc w:val="left"/>
      <w:pPr>
        <w:ind w:left="3600" w:hanging="360"/>
      </w:pPr>
      <w:rPr>
        <w:rFonts w:ascii="Courier New" w:hAnsi="Courier New" w:cs="Courier New" w:hint="default"/>
      </w:rPr>
    </w:lvl>
    <w:lvl w:ilvl="5" w:tplc="413E4FC4" w:tentative="1">
      <w:start w:val="1"/>
      <w:numFmt w:val="bullet"/>
      <w:lvlText w:val=""/>
      <w:lvlJc w:val="left"/>
      <w:pPr>
        <w:ind w:left="4320" w:hanging="360"/>
      </w:pPr>
      <w:rPr>
        <w:rFonts w:ascii="Wingdings" w:hAnsi="Wingdings" w:hint="default"/>
      </w:rPr>
    </w:lvl>
    <w:lvl w:ilvl="6" w:tplc="ACDAA356" w:tentative="1">
      <w:start w:val="1"/>
      <w:numFmt w:val="bullet"/>
      <w:lvlText w:val=""/>
      <w:lvlJc w:val="left"/>
      <w:pPr>
        <w:ind w:left="5040" w:hanging="360"/>
      </w:pPr>
      <w:rPr>
        <w:rFonts w:ascii="Symbol" w:hAnsi="Symbol" w:hint="default"/>
      </w:rPr>
    </w:lvl>
    <w:lvl w:ilvl="7" w:tplc="A4EC6DD0" w:tentative="1">
      <w:start w:val="1"/>
      <w:numFmt w:val="bullet"/>
      <w:lvlText w:val="o"/>
      <w:lvlJc w:val="left"/>
      <w:pPr>
        <w:ind w:left="5760" w:hanging="360"/>
      </w:pPr>
      <w:rPr>
        <w:rFonts w:ascii="Courier New" w:hAnsi="Courier New" w:cs="Courier New" w:hint="default"/>
      </w:rPr>
    </w:lvl>
    <w:lvl w:ilvl="8" w:tplc="3724E3D6" w:tentative="1">
      <w:start w:val="1"/>
      <w:numFmt w:val="bullet"/>
      <w:lvlText w:val=""/>
      <w:lvlJc w:val="left"/>
      <w:pPr>
        <w:ind w:left="6480" w:hanging="360"/>
      </w:pPr>
      <w:rPr>
        <w:rFonts w:ascii="Wingdings" w:hAnsi="Wingdings" w:hint="default"/>
      </w:rPr>
    </w:lvl>
  </w:abstractNum>
  <w:abstractNum w:abstractNumId="14" w15:restartNumberingAfterBreak="0">
    <w:nsid w:val="32535289"/>
    <w:multiLevelType w:val="hybridMultilevel"/>
    <w:tmpl w:val="11DC9296"/>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041D0001">
      <w:start w:val="1"/>
      <w:numFmt w:val="decimal"/>
      <w:lvlText w:val="[%1]"/>
      <w:lvlJc w:val="left"/>
      <w:pPr>
        <w:tabs>
          <w:tab w:val="num" w:pos="360"/>
        </w:tabs>
        <w:ind w:left="357" w:hanging="357"/>
      </w:pPr>
      <w:rPr>
        <w:rFonts w:hint="default"/>
      </w:rPr>
    </w:lvl>
    <w:lvl w:ilvl="1" w:tplc="041D0003" w:tentative="1">
      <w:start w:val="1"/>
      <w:numFmt w:val="lowerLetter"/>
      <w:lvlText w:val="%2."/>
      <w:lvlJc w:val="left"/>
      <w:pPr>
        <w:tabs>
          <w:tab w:val="num" w:pos="1080"/>
        </w:tabs>
        <w:ind w:left="1080" w:hanging="360"/>
      </w:pPr>
    </w:lvl>
    <w:lvl w:ilvl="2" w:tplc="041D0005" w:tentative="1">
      <w:start w:val="1"/>
      <w:numFmt w:val="lowerRoman"/>
      <w:lvlText w:val="%3."/>
      <w:lvlJc w:val="right"/>
      <w:pPr>
        <w:tabs>
          <w:tab w:val="num" w:pos="1800"/>
        </w:tabs>
        <w:ind w:left="1800" w:hanging="180"/>
      </w:pPr>
    </w:lvl>
    <w:lvl w:ilvl="3" w:tplc="041D0001" w:tentative="1">
      <w:start w:val="1"/>
      <w:numFmt w:val="decimal"/>
      <w:lvlText w:val="%4."/>
      <w:lvlJc w:val="left"/>
      <w:pPr>
        <w:tabs>
          <w:tab w:val="num" w:pos="2520"/>
        </w:tabs>
        <w:ind w:left="2520" w:hanging="360"/>
      </w:pPr>
    </w:lvl>
    <w:lvl w:ilvl="4" w:tplc="041D0003" w:tentative="1">
      <w:start w:val="1"/>
      <w:numFmt w:val="lowerLetter"/>
      <w:lvlText w:val="%5."/>
      <w:lvlJc w:val="left"/>
      <w:pPr>
        <w:tabs>
          <w:tab w:val="num" w:pos="3240"/>
        </w:tabs>
        <w:ind w:left="3240" w:hanging="360"/>
      </w:pPr>
    </w:lvl>
    <w:lvl w:ilvl="5" w:tplc="041D0005" w:tentative="1">
      <w:start w:val="1"/>
      <w:numFmt w:val="lowerRoman"/>
      <w:lvlText w:val="%6."/>
      <w:lvlJc w:val="right"/>
      <w:pPr>
        <w:tabs>
          <w:tab w:val="num" w:pos="3960"/>
        </w:tabs>
        <w:ind w:left="3960" w:hanging="180"/>
      </w:pPr>
    </w:lvl>
    <w:lvl w:ilvl="6" w:tplc="041D0001" w:tentative="1">
      <w:start w:val="1"/>
      <w:numFmt w:val="decimal"/>
      <w:lvlText w:val="%7."/>
      <w:lvlJc w:val="left"/>
      <w:pPr>
        <w:tabs>
          <w:tab w:val="num" w:pos="4680"/>
        </w:tabs>
        <w:ind w:left="4680" w:hanging="360"/>
      </w:pPr>
    </w:lvl>
    <w:lvl w:ilvl="7" w:tplc="041D0003" w:tentative="1">
      <w:start w:val="1"/>
      <w:numFmt w:val="lowerLetter"/>
      <w:lvlText w:val="%8."/>
      <w:lvlJc w:val="left"/>
      <w:pPr>
        <w:tabs>
          <w:tab w:val="num" w:pos="5400"/>
        </w:tabs>
        <w:ind w:left="5400" w:hanging="360"/>
      </w:pPr>
    </w:lvl>
    <w:lvl w:ilvl="8" w:tplc="041D0005" w:tentative="1">
      <w:start w:val="1"/>
      <w:numFmt w:val="lowerRoman"/>
      <w:lvlText w:val="%9."/>
      <w:lvlJc w:val="right"/>
      <w:pPr>
        <w:tabs>
          <w:tab w:val="num" w:pos="6120"/>
        </w:tabs>
        <w:ind w:left="6120" w:hanging="180"/>
      </w:pPr>
    </w:lvl>
  </w:abstractNum>
  <w:abstractNum w:abstractNumId="16" w15:restartNumberingAfterBreak="0">
    <w:nsid w:val="41010382"/>
    <w:multiLevelType w:val="hybridMultilevel"/>
    <w:tmpl w:val="E37A477E"/>
    <w:lvl w:ilvl="0" w:tplc="AA4EF412">
      <w:start w:val="1"/>
      <w:numFmt w:val="bullet"/>
      <w:lvlText w:val=""/>
      <w:lvlJc w:val="left"/>
      <w:pPr>
        <w:ind w:left="720" w:hanging="360"/>
      </w:pPr>
      <w:rPr>
        <w:rFonts w:ascii="Wingdings" w:eastAsia="Times New Roman" w:hAnsi="Wingdings"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numFmt w:val="bullet"/>
      <w:lvlText w:val="-"/>
      <w:lvlJc w:val="left"/>
      <w:pPr>
        <w:ind w:left="3960" w:hanging="720"/>
      </w:pPr>
      <w:rPr>
        <w:rFonts w:ascii="Times New Roman" w:eastAsia="Times New Roman" w:hAnsi="Times New Roman" w:cs="Times New Roman"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1F92427"/>
    <w:multiLevelType w:val="hybridMultilevel"/>
    <w:tmpl w:val="36F244B8"/>
    <w:lvl w:ilvl="0" w:tplc="1EF8634E">
      <w:start w:val="1"/>
      <w:numFmt w:val="bullet"/>
      <w:lvlText w:val=""/>
      <w:lvlJc w:val="left"/>
      <w:pPr>
        <w:tabs>
          <w:tab w:val="num" w:pos="360"/>
        </w:tabs>
        <w:ind w:left="360" w:hanging="360"/>
      </w:pPr>
      <w:rPr>
        <w:rFonts w:ascii="Symbol" w:hAnsi="Symbol" w:hint="default"/>
        <w:color w:val="auto"/>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ED2E47C"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496C0736"/>
    <w:multiLevelType w:val="hybridMultilevel"/>
    <w:tmpl w:val="0C9883C0"/>
    <w:lvl w:ilvl="0" w:tplc="04090003">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19" w15:restartNumberingAfterBreak="0">
    <w:nsid w:val="4A38152D"/>
    <w:multiLevelType w:val="hybridMultilevel"/>
    <w:tmpl w:val="3C4C9454"/>
    <w:lvl w:ilvl="0" w:tplc="7CE28CE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4EFB3B64"/>
    <w:multiLevelType w:val="hybridMultilevel"/>
    <w:tmpl w:val="5160279C"/>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553F5"/>
    <w:multiLevelType w:val="hybridMultilevel"/>
    <w:tmpl w:val="5CBAD0E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C107B"/>
    <w:multiLevelType w:val="hybridMultilevel"/>
    <w:tmpl w:val="DF66D04C"/>
    <w:lvl w:ilvl="0" w:tplc="04090003">
      <w:start w:val="1"/>
      <w:numFmt w:val="decimal"/>
      <w:lvlText w:val="[%1]"/>
      <w:lvlJc w:val="left"/>
      <w:pPr>
        <w:tabs>
          <w:tab w:val="num" w:pos="700"/>
        </w:tabs>
        <w:ind w:left="700" w:hanging="70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3437DE"/>
    <w:multiLevelType w:val="hybridMultilevel"/>
    <w:tmpl w:val="F42280DE"/>
    <w:lvl w:ilvl="0" w:tplc="08D89EDE">
      <w:start w:val="1"/>
      <w:numFmt w:val="bullet"/>
      <w:lvlText w:val=""/>
      <w:lvlJc w:val="left"/>
      <w:pPr>
        <w:ind w:left="342" w:hanging="360"/>
      </w:pPr>
      <w:rPr>
        <w:rFonts w:ascii="Symbol" w:hAnsi="Symbol" w:hint="default"/>
      </w:rPr>
    </w:lvl>
    <w:lvl w:ilvl="1" w:tplc="04090019" w:tentative="1">
      <w:start w:val="1"/>
      <w:numFmt w:val="bullet"/>
      <w:lvlText w:val="o"/>
      <w:lvlJc w:val="left"/>
      <w:pPr>
        <w:ind w:left="1062" w:hanging="360"/>
      </w:pPr>
      <w:rPr>
        <w:rFonts w:ascii="Courier New" w:hAnsi="Courier New" w:cs="Courier New" w:hint="default"/>
      </w:rPr>
    </w:lvl>
    <w:lvl w:ilvl="2" w:tplc="0409001B" w:tentative="1">
      <w:start w:val="1"/>
      <w:numFmt w:val="bullet"/>
      <w:lvlText w:val=""/>
      <w:lvlJc w:val="left"/>
      <w:pPr>
        <w:ind w:left="1782" w:hanging="360"/>
      </w:pPr>
      <w:rPr>
        <w:rFonts w:ascii="Wingdings" w:hAnsi="Wingdings" w:hint="default"/>
      </w:rPr>
    </w:lvl>
    <w:lvl w:ilvl="3" w:tplc="0409000F" w:tentative="1">
      <w:start w:val="1"/>
      <w:numFmt w:val="bullet"/>
      <w:lvlText w:val=""/>
      <w:lvlJc w:val="left"/>
      <w:pPr>
        <w:ind w:left="2502" w:hanging="360"/>
      </w:pPr>
      <w:rPr>
        <w:rFonts w:ascii="Symbol" w:hAnsi="Symbol" w:hint="default"/>
      </w:rPr>
    </w:lvl>
    <w:lvl w:ilvl="4" w:tplc="04090019" w:tentative="1">
      <w:start w:val="1"/>
      <w:numFmt w:val="bullet"/>
      <w:lvlText w:val="o"/>
      <w:lvlJc w:val="left"/>
      <w:pPr>
        <w:ind w:left="3222" w:hanging="360"/>
      </w:pPr>
      <w:rPr>
        <w:rFonts w:ascii="Courier New" w:hAnsi="Courier New" w:cs="Courier New" w:hint="default"/>
      </w:rPr>
    </w:lvl>
    <w:lvl w:ilvl="5" w:tplc="0409001B" w:tentative="1">
      <w:start w:val="1"/>
      <w:numFmt w:val="bullet"/>
      <w:lvlText w:val=""/>
      <w:lvlJc w:val="left"/>
      <w:pPr>
        <w:ind w:left="3942" w:hanging="360"/>
      </w:pPr>
      <w:rPr>
        <w:rFonts w:ascii="Wingdings" w:hAnsi="Wingdings" w:hint="default"/>
      </w:rPr>
    </w:lvl>
    <w:lvl w:ilvl="6" w:tplc="0409000F" w:tentative="1">
      <w:start w:val="1"/>
      <w:numFmt w:val="bullet"/>
      <w:lvlText w:val=""/>
      <w:lvlJc w:val="left"/>
      <w:pPr>
        <w:ind w:left="4662" w:hanging="360"/>
      </w:pPr>
      <w:rPr>
        <w:rFonts w:ascii="Symbol" w:hAnsi="Symbol" w:hint="default"/>
      </w:rPr>
    </w:lvl>
    <w:lvl w:ilvl="7" w:tplc="04090019" w:tentative="1">
      <w:start w:val="1"/>
      <w:numFmt w:val="bullet"/>
      <w:lvlText w:val="o"/>
      <w:lvlJc w:val="left"/>
      <w:pPr>
        <w:ind w:left="5382" w:hanging="360"/>
      </w:pPr>
      <w:rPr>
        <w:rFonts w:ascii="Courier New" w:hAnsi="Courier New" w:cs="Courier New" w:hint="default"/>
      </w:rPr>
    </w:lvl>
    <w:lvl w:ilvl="8" w:tplc="0409001B" w:tentative="1">
      <w:start w:val="1"/>
      <w:numFmt w:val="bullet"/>
      <w:lvlText w:val=""/>
      <w:lvlJc w:val="left"/>
      <w:pPr>
        <w:ind w:left="6102" w:hanging="360"/>
      </w:pPr>
      <w:rPr>
        <w:rFonts w:ascii="Wingdings" w:hAnsi="Wingdings" w:hint="default"/>
      </w:rPr>
    </w:lvl>
  </w:abstractNum>
  <w:abstractNum w:abstractNumId="26" w15:restartNumberingAfterBreak="0">
    <w:nsid w:val="5934697D"/>
    <w:multiLevelType w:val="hybridMultilevel"/>
    <w:tmpl w:val="6464CE8A"/>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F83A82"/>
    <w:multiLevelType w:val="hybridMultilevel"/>
    <w:tmpl w:val="858A8F5A"/>
    <w:lvl w:ilvl="0" w:tplc="04090003">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F051703"/>
    <w:multiLevelType w:val="hybridMultilevel"/>
    <w:tmpl w:val="02002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9E5FA0"/>
    <w:multiLevelType w:val="hybridMultilevel"/>
    <w:tmpl w:val="7D80FBEC"/>
    <w:lvl w:ilvl="0" w:tplc="93DC0AB8">
      <w:start w:val="1"/>
      <w:numFmt w:val="bullet"/>
      <w:lvlText w:val=""/>
      <w:lvlJc w:val="left"/>
      <w:pPr>
        <w:ind w:left="720" w:hanging="360"/>
      </w:pPr>
      <w:rPr>
        <w:rFonts w:ascii="Wingdings" w:eastAsia="Times New Roman" w:hAnsi="Wingdings" w:cs="Times New Roman" w:hint="default"/>
      </w:rPr>
    </w:lvl>
    <w:lvl w:ilvl="1" w:tplc="4162974E"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656066BF"/>
    <w:multiLevelType w:val="hybridMultilevel"/>
    <w:tmpl w:val="67BC1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C1435A"/>
    <w:multiLevelType w:val="hybridMultilevel"/>
    <w:tmpl w:val="3A9CE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3A0ECA"/>
    <w:multiLevelType w:val="hybridMultilevel"/>
    <w:tmpl w:val="295AB8A2"/>
    <w:lvl w:ilvl="0" w:tplc="1EF86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756"/>
        </w:tabs>
        <w:ind w:left="75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3525148"/>
    <w:multiLevelType w:val="hybridMultilevel"/>
    <w:tmpl w:val="045218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DB3483"/>
    <w:multiLevelType w:val="hybridMultilevel"/>
    <w:tmpl w:val="79066F88"/>
    <w:lvl w:ilvl="0" w:tplc="B560A81C">
      <w:numFmt w:val="bullet"/>
      <w:lvlText w:val="•"/>
      <w:lvlJc w:val="left"/>
      <w:pPr>
        <w:ind w:left="1080" w:hanging="720"/>
      </w:pPr>
      <w:rPr>
        <w:rFonts w:ascii="Times New Roman" w:eastAsia="Times New Roman" w:hAnsi="Times New Roman" w:cs="Times New Roman" w:hint="default"/>
      </w:rPr>
    </w:lvl>
    <w:lvl w:ilvl="1" w:tplc="B76EA1B0" w:tentative="1">
      <w:start w:val="1"/>
      <w:numFmt w:val="bullet"/>
      <w:lvlText w:val="o"/>
      <w:lvlJc w:val="left"/>
      <w:pPr>
        <w:ind w:left="1440" w:hanging="360"/>
      </w:pPr>
      <w:rPr>
        <w:rFonts w:ascii="Courier New" w:hAnsi="Courier New" w:cs="Courier New" w:hint="default"/>
      </w:rPr>
    </w:lvl>
    <w:lvl w:ilvl="2" w:tplc="72DA7570" w:tentative="1">
      <w:start w:val="1"/>
      <w:numFmt w:val="bullet"/>
      <w:lvlText w:val=""/>
      <w:lvlJc w:val="left"/>
      <w:pPr>
        <w:ind w:left="2160" w:hanging="360"/>
      </w:pPr>
      <w:rPr>
        <w:rFonts w:ascii="Wingdings" w:hAnsi="Wingdings" w:hint="default"/>
      </w:rPr>
    </w:lvl>
    <w:lvl w:ilvl="3" w:tplc="EDBCF7BC" w:tentative="1">
      <w:start w:val="1"/>
      <w:numFmt w:val="bullet"/>
      <w:lvlText w:val=""/>
      <w:lvlJc w:val="left"/>
      <w:pPr>
        <w:ind w:left="2880" w:hanging="360"/>
      </w:pPr>
      <w:rPr>
        <w:rFonts w:ascii="Symbol" w:hAnsi="Symbol" w:hint="default"/>
      </w:rPr>
    </w:lvl>
    <w:lvl w:ilvl="4" w:tplc="6AC8F652" w:tentative="1">
      <w:start w:val="1"/>
      <w:numFmt w:val="bullet"/>
      <w:lvlText w:val="o"/>
      <w:lvlJc w:val="left"/>
      <w:pPr>
        <w:ind w:left="3600" w:hanging="360"/>
      </w:pPr>
      <w:rPr>
        <w:rFonts w:ascii="Courier New" w:hAnsi="Courier New" w:cs="Courier New" w:hint="default"/>
      </w:rPr>
    </w:lvl>
    <w:lvl w:ilvl="5" w:tplc="691A6484" w:tentative="1">
      <w:start w:val="1"/>
      <w:numFmt w:val="bullet"/>
      <w:lvlText w:val=""/>
      <w:lvlJc w:val="left"/>
      <w:pPr>
        <w:ind w:left="4320" w:hanging="360"/>
      </w:pPr>
      <w:rPr>
        <w:rFonts w:ascii="Wingdings" w:hAnsi="Wingdings" w:hint="default"/>
      </w:rPr>
    </w:lvl>
    <w:lvl w:ilvl="6" w:tplc="ABAA245E" w:tentative="1">
      <w:start w:val="1"/>
      <w:numFmt w:val="bullet"/>
      <w:lvlText w:val=""/>
      <w:lvlJc w:val="left"/>
      <w:pPr>
        <w:ind w:left="5040" w:hanging="360"/>
      </w:pPr>
      <w:rPr>
        <w:rFonts w:ascii="Symbol" w:hAnsi="Symbol" w:hint="default"/>
      </w:rPr>
    </w:lvl>
    <w:lvl w:ilvl="7" w:tplc="6B9A7C90" w:tentative="1">
      <w:start w:val="1"/>
      <w:numFmt w:val="bullet"/>
      <w:lvlText w:val="o"/>
      <w:lvlJc w:val="left"/>
      <w:pPr>
        <w:ind w:left="5760" w:hanging="360"/>
      </w:pPr>
      <w:rPr>
        <w:rFonts w:ascii="Courier New" w:hAnsi="Courier New" w:cs="Courier New" w:hint="default"/>
      </w:rPr>
    </w:lvl>
    <w:lvl w:ilvl="8" w:tplc="35602D58" w:tentative="1">
      <w:start w:val="1"/>
      <w:numFmt w:val="bullet"/>
      <w:lvlText w:val=""/>
      <w:lvlJc w:val="left"/>
      <w:pPr>
        <w:ind w:left="6480" w:hanging="360"/>
      </w:pPr>
      <w:rPr>
        <w:rFonts w:ascii="Wingdings" w:hAnsi="Wingdings" w:hint="default"/>
      </w:rPr>
    </w:lvl>
  </w:abstractNum>
  <w:abstractNum w:abstractNumId="37" w15:restartNumberingAfterBreak="0">
    <w:nsid w:val="7AD4608E"/>
    <w:multiLevelType w:val="hybridMultilevel"/>
    <w:tmpl w:val="5100CAF4"/>
    <w:lvl w:ilvl="0" w:tplc="AB1823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694C62"/>
    <w:multiLevelType w:val="hybridMultilevel"/>
    <w:tmpl w:val="03760C28"/>
    <w:lvl w:ilvl="0" w:tplc="C26C1C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4"/>
  </w:num>
  <w:num w:numId="3">
    <w:abstractNumId w:val="22"/>
  </w:num>
  <w:num w:numId="4">
    <w:abstractNumId w:val="17"/>
  </w:num>
  <w:num w:numId="5">
    <w:abstractNumId w:val="26"/>
  </w:num>
  <w:num w:numId="6">
    <w:abstractNumId w:val="6"/>
  </w:num>
  <w:num w:numId="7">
    <w:abstractNumId w:val="23"/>
  </w:num>
  <w:num w:numId="8">
    <w:abstractNumId w:val="15"/>
  </w:num>
  <w:num w:numId="9">
    <w:abstractNumId w:val="1"/>
  </w:num>
  <w:num w:numId="10">
    <w:abstractNumId w:val="28"/>
  </w:num>
  <w:num w:numId="11">
    <w:abstractNumId w:val="11"/>
  </w:num>
  <w:num w:numId="12">
    <w:abstractNumId w:val="38"/>
  </w:num>
  <w:num w:numId="13">
    <w:abstractNumId w:val="25"/>
  </w:num>
  <w:num w:numId="14">
    <w:abstractNumId w:val="27"/>
  </w:num>
  <w:num w:numId="15">
    <w:abstractNumId w:val="18"/>
  </w:num>
  <w:num w:numId="16">
    <w:abstractNumId w:val="12"/>
  </w:num>
  <w:num w:numId="17">
    <w:abstractNumId w:val="21"/>
  </w:num>
  <w:num w:numId="18">
    <w:abstractNumId w:val="4"/>
  </w:num>
  <w:num w:numId="19">
    <w:abstractNumId w:val="9"/>
  </w:num>
  <w:num w:numId="20">
    <w:abstractNumId w:val="36"/>
  </w:num>
  <w:num w:numId="21">
    <w:abstractNumId w:val="16"/>
  </w:num>
  <w:num w:numId="22">
    <w:abstractNumId w:val="30"/>
  </w:num>
  <w:num w:numId="23">
    <w:abstractNumId w:val="20"/>
  </w:num>
  <w:num w:numId="24">
    <w:abstractNumId w:val="2"/>
  </w:num>
  <w:num w:numId="25">
    <w:abstractNumId w:val="33"/>
  </w:num>
  <w:num w:numId="26">
    <w:abstractNumId w:val="37"/>
  </w:num>
  <w:num w:numId="27">
    <w:abstractNumId w:val="13"/>
  </w:num>
  <w:num w:numId="28">
    <w:abstractNumId w:val="14"/>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19"/>
  </w:num>
  <w:num w:numId="32">
    <w:abstractNumId w:val="7"/>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
  </w:num>
  <w:num w:numId="35">
    <w:abstractNumId w:val="32"/>
  </w:num>
  <w:num w:numId="36">
    <w:abstractNumId w:val="10"/>
  </w:num>
  <w:num w:numId="37">
    <w:abstractNumId w:val="29"/>
  </w:num>
  <w:num w:numId="38">
    <w:abstractNumId w:val="35"/>
  </w:num>
  <w:num w:numId="39">
    <w:abstractNumId w:val="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BA7"/>
    <w:rsid w:val="00010C87"/>
    <w:rsid w:val="000120C8"/>
    <w:rsid w:val="000131C2"/>
    <w:rsid w:val="00013217"/>
    <w:rsid w:val="00013CA7"/>
    <w:rsid w:val="0001413D"/>
    <w:rsid w:val="00014178"/>
    <w:rsid w:val="00014ADA"/>
    <w:rsid w:val="00015F9B"/>
    <w:rsid w:val="00016F57"/>
    <w:rsid w:val="000201E0"/>
    <w:rsid w:val="0002021D"/>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BC5"/>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530"/>
    <w:rsid w:val="000666AD"/>
    <w:rsid w:val="00070BB5"/>
    <w:rsid w:val="00071678"/>
    <w:rsid w:val="00071A12"/>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4810"/>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1D"/>
    <w:rsid w:val="000D154D"/>
    <w:rsid w:val="000D332D"/>
    <w:rsid w:val="000D3670"/>
    <w:rsid w:val="000D459E"/>
    <w:rsid w:val="000D4CE7"/>
    <w:rsid w:val="000D53E4"/>
    <w:rsid w:val="000D53EC"/>
    <w:rsid w:val="000D589B"/>
    <w:rsid w:val="000D64B5"/>
    <w:rsid w:val="000D64BF"/>
    <w:rsid w:val="000D6F73"/>
    <w:rsid w:val="000D79ED"/>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91A"/>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0C68"/>
    <w:rsid w:val="00141AA8"/>
    <w:rsid w:val="00141B2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60A"/>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5D95"/>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5F3"/>
    <w:rsid w:val="001B17DF"/>
    <w:rsid w:val="001B21F4"/>
    <w:rsid w:val="001B26E4"/>
    <w:rsid w:val="001B3CE1"/>
    <w:rsid w:val="001B413B"/>
    <w:rsid w:val="001B4220"/>
    <w:rsid w:val="001B5DF1"/>
    <w:rsid w:val="001B6721"/>
    <w:rsid w:val="001B68AC"/>
    <w:rsid w:val="001B6C51"/>
    <w:rsid w:val="001B78B8"/>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A3E"/>
    <w:rsid w:val="001D6BA8"/>
    <w:rsid w:val="001D6BDD"/>
    <w:rsid w:val="001D73B2"/>
    <w:rsid w:val="001E00FA"/>
    <w:rsid w:val="001E0A25"/>
    <w:rsid w:val="001E0A2C"/>
    <w:rsid w:val="001E0CFC"/>
    <w:rsid w:val="001E0FAA"/>
    <w:rsid w:val="001E2296"/>
    <w:rsid w:val="001E3302"/>
    <w:rsid w:val="001E338F"/>
    <w:rsid w:val="001E56BA"/>
    <w:rsid w:val="001E5E0E"/>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86"/>
    <w:rsid w:val="002247C5"/>
    <w:rsid w:val="0022511B"/>
    <w:rsid w:val="00225372"/>
    <w:rsid w:val="002253F5"/>
    <w:rsid w:val="00225F9A"/>
    <w:rsid w:val="00226338"/>
    <w:rsid w:val="00226B71"/>
    <w:rsid w:val="00226C90"/>
    <w:rsid w:val="00226E7E"/>
    <w:rsid w:val="00227888"/>
    <w:rsid w:val="00227EA9"/>
    <w:rsid w:val="00227F44"/>
    <w:rsid w:val="00230EBD"/>
    <w:rsid w:val="0023184B"/>
    <w:rsid w:val="00231AEA"/>
    <w:rsid w:val="00231C5A"/>
    <w:rsid w:val="00232144"/>
    <w:rsid w:val="002330C8"/>
    <w:rsid w:val="002334B1"/>
    <w:rsid w:val="002335B7"/>
    <w:rsid w:val="00233E9F"/>
    <w:rsid w:val="00233F0C"/>
    <w:rsid w:val="002347BC"/>
    <w:rsid w:val="0023499A"/>
    <w:rsid w:val="00234C7B"/>
    <w:rsid w:val="0023534F"/>
    <w:rsid w:val="00235EC3"/>
    <w:rsid w:val="0023622D"/>
    <w:rsid w:val="00236892"/>
    <w:rsid w:val="002374F3"/>
    <w:rsid w:val="00237729"/>
    <w:rsid w:val="0023786D"/>
    <w:rsid w:val="0024087B"/>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3C0F"/>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5105"/>
    <w:rsid w:val="00276A67"/>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12A"/>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600"/>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C7923"/>
    <w:rsid w:val="002D02EA"/>
    <w:rsid w:val="002D057E"/>
    <w:rsid w:val="002D2AD9"/>
    <w:rsid w:val="002D39EA"/>
    <w:rsid w:val="002D40C2"/>
    <w:rsid w:val="002D44EE"/>
    <w:rsid w:val="002D494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1D98"/>
    <w:rsid w:val="002E271A"/>
    <w:rsid w:val="002E3103"/>
    <w:rsid w:val="002E37C4"/>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16C"/>
    <w:rsid w:val="002F4BD9"/>
    <w:rsid w:val="002F4CC8"/>
    <w:rsid w:val="002F4E88"/>
    <w:rsid w:val="002F5128"/>
    <w:rsid w:val="002F56F7"/>
    <w:rsid w:val="002F5EAC"/>
    <w:rsid w:val="002F6049"/>
    <w:rsid w:val="002F73D1"/>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150"/>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2ED"/>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6DC4"/>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37F1"/>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7AD"/>
    <w:rsid w:val="003E3CF4"/>
    <w:rsid w:val="003E4905"/>
    <w:rsid w:val="003E4B49"/>
    <w:rsid w:val="003E6181"/>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22"/>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873"/>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5DA5"/>
    <w:rsid w:val="00486044"/>
    <w:rsid w:val="00486418"/>
    <w:rsid w:val="00487418"/>
    <w:rsid w:val="004874D0"/>
    <w:rsid w:val="00487870"/>
    <w:rsid w:val="00487A71"/>
    <w:rsid w:val="00487C62"/>
    <w:rsid w:val="0049028D"/>
    <w:rsid w:val="0049097B"/>
    <w:rsid w:val="004910FE"/>
    <w:rsid w:val="00491988"/>
    <w:rsid w:val="00492065"/>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6C1"/>
    <w:rsid w:val="004A2C63"/>
    <w:rsid w:val="004A33B3"/>
    <w:rsid w:val="004A41D0"/>
    <w:rsid w:val="004A4F27"/>
    <w:rsid w:val="004A635A"/>
    <w:rsid w:val="004A6FAE"/>
    <w:rsid w:val="004A7119"/>
    <w:rsid w:val="004A7A25"/>
    <w:rsid w:val="004B0CB7"/>
    <w:rsid w:val="004B0FDA"/>
    <w:rsid w:val="004B1172"/>
    <w:rsid w:val="004B120C"/>
    <w:rsid w:val="004B231D"/>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42D"/>
    <w:rsid w:val="004C6FEA"/>
    <w:rsid w:val="004C7DE1"/>
    <w:rsid w:val="004C7E4B"/>
    <w:rsid w:val="004D0301"/>
    <w:rsid w:val="004D033F"/>
    <w:rsid w:val="004D05F1"/>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294B"/>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609"/>
    <w:rsid w:val="0052331D"/>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28F3"/>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071"/>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677B1"/>
    <w:rsid w:val="00570507"/>
    <w:rsid w:val="00570525"/>
    <w:rsid w:val="0057157D"/>
    <w:rsid w:val="00571B7E"/>
    <w:rsid w:val="00571D60"/>
    <w:rsid w:val="00572674"/>
    <w:rsid w:val="00573448"/>
    <w:rsid w:val="0057382D"/>
    <w:rsid w:val="00574A78"/>
    <w:rsid w:val="00575571"/>
    <w:rsid w:val="00575F60"/>
    <w:rsid w:val="0057739B"/>
    <w:rsid w:val="00577B82"/>
    <w:rsid w:val="00580714"/>
    <w:rsid w:val="00581A59"/>
    <w:rsid w:val="00581A94"/>
    <w:rsid w:val="00582249"/>
    <w:rsid w:val="005834C5"/>
    <w:rsid w:val="005834F6"/>
    <w:rsid w:val="00583AF2"/>
    <w:rsid w:val="005845C9"/>
    <w:rsid w:val="00584CE8"/>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661"/>
    <w:rsid w:val="00594BC0"/>
    <w:rsid w:val="0059574F"/>
    <w:rsid w:val="00595840"/>
    <w:rsid w:val="0059619D"/>
    <w:rsid w:val="0059746F"/>
    <w:rsid w:val="0059764B"/>
    <w:rsid w:val="00597E09"/>
    <w:rsid w:val="005A07A9"/>
    <w:rsid w:val="005A0A2F"/>
    <w:rsid w:val="005A20BF"/>
    <w:rsid w:val="005A2111"/>
    <w:rsid w:val="005A31FD"/>
    <w:rsid w:val="005A4234"/>
    <w:rsid w:val="005A4432"/>
    <w:rsid w:val="005A4F03"/>
    <w:rsid w:val="005A5BC1"/>
    <w:rsid w:val="005A5E49"/>
    <w:rsid w:val="005A67AF"/>
    <w:rsid w:val="005A7AE4"/>
    <w:rsid w:val="005A7E2E"/>
    <w:rsid w:val="005B06B3"/>
    <w:rsid w:val="005B30DC"/>
    <w:rsid w:val="005B456F"/>
    <w:rsid w:val="005B5E13"/>
    <w:rsid w:val="005B61E8"/>
    <w:rsid w:val="005B6285"/>
    <w:rsid w:val="005B6BE0"/>
    <w:rsid w:val="005B76DB"/>
    <w:rsid w:val="005B7C6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499"/>
    <w:rsid w:val="005F487E"/>
    <w:rsid w:val="005F5734"/>
    <w:rsid w:val="005F5865"/>
    <w:rsid w:val="005F6345"/>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1AB6"/>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67A54"/>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5AB"/>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5FA"/>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3E87"/>
    <w:rsid w:val="00744092"/>
    <w:rsid w:val="00745383"/>
    <w:rsid w:val="00745EA9"/>
    <w:rsid w:val="00745F5A"/>
    <w:rsid w:val="00746204"/>
    <w:rsid w:val="007466FD"/>
    <w:rsid w:val="00746AAC"/>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FDC"/>
    <w:rsid w:val="00777198"/>
    <w:rsid w:val="00777711"/>
    <w:rsid w:val="00777BB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2B60"/>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4C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6C8"/>
    <w:rsid w:val="007F2BD0"/>
    <w:rsid w:val="007F2CA6"/>
    <w:rsid w:val="007F2F93"/>
    <w:rsid w:val="007F2FC6"/>
    <w:rsid w:val="007F353E"/>
    <w:rsid w:val="007F5A52"/>
    <w:rsid w:val="007F7E54"/>
    <w:rsid w:val="0080055A"/>
    <w:rsid w:val="00800D7B"/>
    <w:rsid w:val="00801B55"/>
    <w:rsid w:val="00802329"/>
    <w:rsid w:val="008027BB"/>
    <w:rsid w:val="00803063"/>
    <w:rsid w:val="00803194"/>
    <w:rsid w:val="00803228"/>
    <w:rsid w:val="00803E4F"/>
    <w:rsid w:val="00804A75"/>
    <w:rsid w:val="008060D2"/>
    <w:rsid w:val="00806328"/>
    <w:rsid w:val="00806678"/>
    <w:rsid w:val="00806E52"/>
    <w:rsid w:val="008070D8"/>
    <w:rsid w:val="0080734C"/>
    <w:rsid w:val="00807554"/>
    <w:rsid w:val="00807E42"/>
    <w:rsid w:val="0081016C"/>
    <w:rsid w:val="008108C9"/>
    <w:rsid w:val="00810A1F"/>
    <w:rsid w:val="00810F7F"/>
    <w:rsid w:val="0081127B"/>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80F"/>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4B7"/>
    <w:rsid w:val="0084168A"/>
    <w:rsid w:val="00843B6F"/>
    <w:rsid w:val="00843DF8"/>
    <w:rsid w:val="008442A2"/>
    <w:rsid w:val="008442D5"/>
    <w:rsid w:val="0084469C"/>
    <w:rsid w:val="00844B7F"/>
    <w:rsid w:val="00844B8D"/>
    <w:rsid w:val="00844E58"/>
    <w:rsid w:val="00845172"/>
    <w:rsid w:val="0084570F"/>
    <w:rsid w:val="008461EA"/>
    <w:rsid w:val="008462EC"/>
    <w:rsid w:val="0084657A"/>
    <w:rsid w:val="008466C8"/>
    <w:rsid w:val="0084671F"/>
    <w:rsid w:val="00846A57"/>
    <w:rsid w:val="00846A6B"/>
    <w:rsid w:val="00846CA2"/>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009"/>
    <w:rsid w:val="008861C8"/>
    <w:rsid w:val="00886826"/>
    <w:rsid w:val="00886E7C"/>
    <w:rsid w:val="00886EA6"/>
    <w:rsid w:val="00887162"/>
    <w:rsid w:val="00887889"/>
    <w:rsid w:val="00887CB6"/>
    <w:rsid w:val="00890349"/>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2F3A"/>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5807"/>
    <w:rsid w:val="00946BD7"/>
    <w:rsid w:val="009502DD"/>
    <w:rsid w:val="009509B7"/>
    <w:rsid w:val="00952AD0"/>
    <w:rsid w:val="009536CB"/>
    <w:rsid w:val="00953A36"/>
    <w:rsid w:val="009560D9"/>
    <w:rsid w:val="009560DA"/>
    <w:rsid w:val="00957CAE"/>
    <w:rsid w:val="009604F7"/>
    <w:rsid w:val="00960E6A"/>
    <w:rsid w:val="00960EA5"/>
    <w:rsid w:val="0096192F"/>
    <w:rsid w:val="0096194A"/>
    <w:rsid w:val="00961AA3"/>
    <w:rsid w:val="00961E54"/>
    <w:rsid w:val="00961F38"/>
    <w:rsid w:val="0096249E"/>
    <w:rsid w:val="00962A30"/>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6B4C"/>
    <w:rsid w:val="009770E6"/>
    <w:rsid w:val="00977B45"/>
    <w:rsid w:val="00980251"/>
    <w:rsid w:val="00980314"/>
    <w:rsid w:val="00980498"/>
    <w:rsid w:val="0098082B"/>
    <w:rsid w:val="00980898"/>
    <w:rsid w:val="00980A53"/>
    <w:rsid w:val="00981DCE"/>
    <w:rsid w:val="00982B6A"/>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3113"/>
    <w:rsid w:val="009A4EF9"/>
    <w:rsid w:val="009A55D1"/>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6ACA"/>
    <w:rsid w:val="009C73B9"/>
    <w:rsid w:val="009C7FC2"/>
    <w:rsid w:val="009D1194"/>
    <w:rsid w:val="009D158A"/>
    <w:rsid w:val="009D1A52"/>
    <w:rsid w:val="009D2A05"/>
    <w:rsid w:val="009D2D44"/>
    <w:rsid w:val="009D379A"/>
    <w:rsid w:val="009D38F8"/>
    <w:rsid w:val="009D4448"/>
    <w:rsid w:val="009D4FF7"/>
    <w:rsid w:val="009D53B7"/>
    <w:rsid w:val="009D578A"/>
    <w:rsid w:val="009D5E55"/>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5D5F"/>
    <w:rsid w:val="009E6350"/>
    <w:rsid w:val="009E6D0D"/>
    <w:rsid w:val="009E714C"/>
    <w:rsid w:val="009E733D"/>
    <w:rsid w:val="009E7661"/>
    <w:rsid w:val="009E7D0A"/>
    <w:rsid w:val="009E7EC0"/>
    <w:rsid w:val="009F020D"/>
    <w:rsid w:val="009F07A2"/>
    <w:rsid w:val="009F1108"/>
    <w:rsid w:val="009F1F63"/>
    <w:rsid w:val="009F2193"/>
    <w:rsid w:val="009F242C"/>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2F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AF0"/>
    <w:rsid w:val="00A33CE7"/>
    <w:rsid w:val="00A34409"/>
    <w:rsid w:val="00A34AA9"/>
    <w:rsid w:val="00A34BBE"/>
    <w:rsid w:val="00A35842"/>
    <w:rsid w:val="00A3594B"/>
    <w:rsid w:val="00A35EF9"/>
    <w:rsid w:val="00A36413"/>
    <w:rsid w:val="00A36BAB"/>
    <w:rsid w:val="00A37D22"/>
    <w:rsid w:val="00A40A22"/>
    <w:rsid w:val="00A40F28"/>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4612F"/>
    <w:rsid w:val="00A46513"/>
    <w:rsid w:val="00A500F1"/>
    <w:rsid w:val="00A50B26"/>
    <w:rsid w:val="00A50E0B"/>
    <w:rsid w:val="00A515EA"/>
    <w:rsid w:val="00A515FD"/>
    <w:rsid w:val="00A51DB9"/>
    <w:rsid w:val="00A523BD"/>
    <w:rsid w:val="00A52C1D"/>
    <w:rsid w:val="00A5342C"/>
    <w:rsid w:val="00A538DD"/>
    <w:rsid w:val="00A53D82"/>
    <w:rsid w:val="00A54EF9"/>
    <w:rsid w:val="00A55312"/>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053"/>
    <w:rsid w:val="00A642FA"/>
    <w:rsid w:val="00A64353"/>
    <w:rsid w:val="00A6443C"/>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6B66"/>
    <w:rsid w:val="00A773FD"/>
    <w:rsid w:val="00A77E45"/>
    <w:rsid w:val="00A80919"/>
    <w:rsid w:val="00A80DAC"/>
    <w:rsid w:val="00A81222"/>
    <w:rsid w:val="00A81403"/>
    <w:rsid w:val="00A81426"/>
    <w:rsid w:val="00A829EB"/>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002"/>
    <w:rsid w:val="00AB0C3E"/>
    <w:rsid w:val="00AB0C75"/>
    <w:rsid w:val="00AB192F"/>
    <w:rsid w:val="00AB1CDD"/>
    <w:rsid w:val="00AB43BE"/>
    <w:rsid w:val="00AB4896"/>
    <w:rsid w:val="00AB4BB8"/>
    <w:rsid w:val="00AB579E"/>
    <w:rsid w:val="00AB5C50"/>
    <w:rsid w:val="00AB5EA1"/>
    <w:rsid w:val="00AB69DD"/>
    <w:rsid w:val="00AB722E"/>
    <w:rsid w:val="00AB7356"/>
    <w:rsid w:val="00AB754B"/>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6E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515"/>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CF4"/>
    <w:rsid w:val="00B20F31"/>
    <w:rsid w:val="00B22328"/>
    <w:rsid w:val="00B2253A"/>
    <w:rsid w:val="00B22936"/>
    <w:rsid w:val="00B23DC9"/>
    <w:rsid w:val="00B24012"/>
    <w:rsid w:val="00B2439B"/>
    <w:rsid w:val="00B2497D"/>
    <w:rsid w:val="00B24A1D"/>
    <w:rsid w:val="00B25074"/>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576A8"/>
    <w:rsid w:val="00B57C0C"/>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36FD"/>
    <w:rsid w:val="00B74AA9"/>
    <w:rsid w:val="00B7597A"/>
    <w:rsid w:val="00B7666E"/>
    <w:rsid w:val="00B76ABB"/>
    <w:rsid w:val="00B775C3"/>
    <w:rsid w:val="00B77939"/>
    <w:rsid w:val="00B80170"/>
    <w:rsid w:val="00B81349"/>
    <w:rsid w:val="00B81800"/>
    <w:rsid w:val="00B82587"/>
    <w:rsid w:val="00B825EB"/>
    <w:rsid w:val="00B82B22"/>
    <w:rsid w:val="00B8437F"/>
    <w:rsid w:val="00B8485E"/>
    <w:rsid w:val="00B8583E"/>
    <w:rsid w:val="00B8743C"/>
    <w:rsid w:val="00B8792F"/>
    <w:rsid w:val="00B87CE6"/>
    <w:rsid w:val="00B9032C"/>
    <w:rsid w:val="00B90974"/>
    <w:rsid w:val="00B90DDA"/>
    <w:rsid w:val="00B91361"/>
    <w:rsid w:val="00B917B1"/>
    <w:rsid w:val="00B9195A"/>
    <w:rsid w:val="00B9333B"/>
    <w:rsid w:val="00B93A8B"/>
    <w:rsid w:val="00B93F26"/>
    <w:rsid w:val="00B94380"/>
    <w:rsid w:val="00B94EB8"/>
    <w:rsid w:val="00B95121"/>
    <w:rsid w:val="00B96979"/>
    <w:rsid w:val="00B97DC4"/>
    <w:rsid w:val="00B97F59"/>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1D6"/>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393A"/>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9"/>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290C"/>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3CF0"/>
    <w:rsid w:val="00CA401C"/>
    <w:rsid w:val="00CA56F2"/>
    <w:rsid w:val="00CA62FF"/>
    <w:rsid w:val="00CA6891"/>
    <w:rsid w:val="00CA69E2"/>
    <w:rsid w:val="00CA6E53"/>
    <w:rsid w:val="00CA727D"/>
    <w:rsid w:val="00CB00B3"/>
    <w:rsid w:val="00CB180F"/>
    <w:rsid w:val="00CB3389"/>
    <w:rsid w:val="00CB4E46"/>
    <w:rsid w:val="00CB5B73"/>
    <w:rsid w:val="00CB6260"/>
    <w:rsid w:val="00CB6574"/>
    <w:rsid w:val="00CB6E73"/>
    <w:rsid w:val="00CB70FE"/>
    <w:rsid w:val="00CB7EB4"/>
    <w:rsid w:val="00CC0394"/>
    <w:rsid w:val="00CC03EE"/>
    <w:rsid w:val="00CC1571"/>
    <w:rsid w:val="00CC1B2F"/>
    <w:rsid w:val="00CC2967"/>
    <w:rsid w:val="00CC4743"/>
    <w:rsid w:val="00CC4858"/>
    <w:rsid w:val="00CC5936"/>
    <w:rsid w:val="00CC5997"/>
    <w:rsid w:val="00CC6041"/>
    <w:rsid w:val="00CC66BF"/>
    <w:rsid w:val="00CC6951"/>
    <w:rsid w:val="00CC7142"/>
    <w:rsid w:val="00CD0686"/>
    <w:rsid w:val="00CD097C"/>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17F1B"/>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A8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6E9"/>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0C1F"/>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05C"/>
    <w:rsid w:val="00D93515"/>
    <w:rsid w:val="00D9439A"/>
    <w:rsid w:val="00D94AFF"/>
    <w:rsid w:val="00D95A05"/>
    <w:rsid w:val="00D9664F"/>
    <w:rsid w:val="00D97806"/>
    <w:rsid w:val="00D97CDF"/>
    <w:rsid w:val="00DA1682"/>
    <w:rsid w:val="00DA282F"/>
    <w:rsid w:val="00DA2884"/>
    <w:rsid w:val="00DA3500"/>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4FC4"/>
    <w:rsid w:val="00DB53C2"/>
    <w:rsid w:val="00DB53E2"/>
    <w:rsid w:val="00DB5E3C"/>
    <w:rsid w:val="00DB6DFE"/>
    <w:rsid w:val="00DB71BA"/>
    <w:rsid w:val="00DB75ED"/>
    <w:rsid w:val="00DB769B"/>
    <w:rsid w:val="00DB7F03"/>
    <w:rsid w:val="00DC039A"/>
    <w:rsid w:val="00DC069C"/>
    <w:rsid w:val="00DC176D"/>
    <w:rsid w:val="00DC19CC"/>
    <w:rsid w:val="00DC1E99"/>
    <w:rsid w:val="00DC2890"/>
    <w:rsid w:val="00DC28CA"/>
    <w:rsid w:val="00DC43F5"/>
    <w:rsid w:val="00DC50C6"/>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18C"/>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902"/>
    <w:rsid w:val="00DF0B15"/>
    <w:rsid w:val="00DF1075"/>
    <w:rsid w:val="00DF14C0"/>
    <w:rsid w:val="00DF224A"/>
    <w:rsid w:val="00DF428C"/>
    <w:rsid w:val="00DF4819"/>
    <w:rsid w:val="00DF5BB5"/>
    <w:rsid w:val="00DF71A2"/>
    <w:rsid w:val="00DF74C1"/>
    <w:rsid w:val="00DF7FA1"/>
    <w:rsid w:val="00E00264"/>
    <w:rsid w:val="00E00DD5"/>
    <w:rsid w:val="00E01A0A"/>
    <w:rsid w:val="00E01D96"/>
    <w:rsid w:val="00E01E92"/>
    <w:rsid w:val="00E027DC"/>
    <w:rsid w:val="00E02F94"/>
    <w:rsid w:val="00E03831"/>
    <w:rsid w:val="00E03EDB"/>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3DC"/>
    <w:rsid w:val="00E24727"/>
    <w:rsid w:val="00E24901"/>
    <w:rsid w:val="00E24F17"/>
    <w:rsid w:val="00E2584D"/>
    <w:rsid w:val="00E25BAC"/>
    <w:rsid w:val="00E26A2A"/>
    <w:rsid w:val="00E26EE6"/>
    <w:rsid w:val="00E2772B"/>
    <w:rsid w:val="00E27860"/>
    <w:rsid w:val="00E27E43"/>
    <w:rsid w:val="00E3034E"/>
    <w:rsid w:val="00E31865"/>
    <w:rsid w:val="00E31B72"/>
    <w:rsid w:val="00E31D36"/>
    <w:rsid w:val="00E31F01"/>
    <w:rsid w:val="00E3451F"/>
    <w:rsid w:val="00E34A43"/>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5DFA"/>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817"/>
    <w:rsid w:val="00E60C5B"/>
    <w:rsid w:val="00E60F8C"/>
    <w:rsid w:val="00E61541"/>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965"/>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0E5D"/>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5B65"/>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6A0"/>
    <w:rsid w:val="00EE0891"/>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46A"/>
    <w:rsid w:val="00EF59A7"/>
    <w:rsid w:val="00EF5D27"/>
    <w:rsid w:val="00EF5D95"/>
    <w:rsid w:val="00EF5F42"/>
    <w:rsid w:val="00EF6669"/>
    <w:rsid w:val="00EF7238"/>
    <w:rsid w:val="00EF7AE0"/>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01B"/>
    <w:rsid w:val="00F21397"/>
    <w:rsid w:val="00F21682"/>
    <w:rsid w:val="00F23357"/>
    <w:rsid w:val="00F233E1"/>
    <w:rsid w:val="00F23734"/>
    <w:rsid w:val="00F2431B"/>
    <w:rsid w:val="00F24FBB"/>
    <w:rsid w:val="00F256CB"/>
    <w:rsid w:val="00F259F7"/>
    <w:rsid w:val="00F26368"/>
    <w:rsid w:val="00F26D61"/>
    <w:rsid w:val="00F303A3"/>
    <w:rsid w:val="00F30EE1"/>
    <w:rsid w:val="00F31543"/>
    <w:rsid w:val="00F31593"/>
    <w:rsid w:val="00F31D54"/>
    <w:rsid w:val="00F32142"/>
    <w:rsid w:val="00F32924"/>
    <w:rsid w:val="00F330AA"/>
    <w:rsid w:val="00F33469"/>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9D9"/>
    <w:rsid w:val="00F47A32"/>
    <w:rsid w:val="00F50519"/>
    <w:rsid w:val="00F50853"/>
    <w:rsid w:val="00F50D49"/>
    <w:rsid w:val="00F51140"/>
    <w:rsid w:val="00F5120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59FA"/>
    <w:rsid w:val="00F665C6"/>
    <w:rsid w:val="00F6699B"/>
    <w:rsid w:val="00F66D62"/>
    <w:rsid w:val="00F67075"/>
    <w:rsid w:val="00F675F1"/>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5A6"/>
    <w:rsid w:val="00F86D68"/>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1CBB"/>
    <w:rsid w:val="00FB2826"/>
    <w:rsid w:val="00FB2A6F"/>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6AFD"/>
    <w:rsid w:val="00FC77E4"/>
    <w:rsid w:val="00FC7989"/>
    <w:rsid w:val="00FD03F9"/>
    <w:rsid w:val="00FD046F"/>
    <w:rsid w:val="00FD080B"/>
    <w:rsid w:val="00FD0C11"/>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B07"/>
    <w:rsid w:val="00FE3057"/>
    <w:rsid w:val="00FE33DF"/>
    <w:rsid w:val="00FE35ED"/>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1FEA"/>
  <w15:docId w15:val="{6B7FEEB0-9329-478B-8D2F-B32FBC80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no,break,Head4,41,42,43,411,421,44,412"/>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aliases w:val="Figure Heading,FH"/>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H6">
    <w:name w:val="H6"/>
    <w:basedOn w:val="Heading5"/>
    <w:next w:val="Normal"/>
    <w:rsid w:val="00C5393A"/>
    <w:pPr>
      <w:numPr>
        <w:ilvl w:val="0"/>
        <w:numId w:val="0"/>
      </w:numPr>
      <w:overflowPunct w:val="0"/>
      <w:autoSpaceDE w:val="0"/>
      <w:autoSpaceDN w:val="0"/>
      <w:adjustRightInd w:val="0"/>
      <w:ind w:left="1985" w:hanging="1985"/>
      <w:textAlignment w:val="baseline"/>
      <w:outlineLvl w:val="9"/>
    </w:pPr>
    <w:rPr>
      <w:sz w:val="20"/>
      <w:lang w:eastAsia="zh-CN"/>
    </w:rPr>
  </w:style>
  <w:style w:type="paragraph" w:customStyle="1" w:styleId="B1">
    <w:name w:val="B1"/>
    <w:basedOn w:val="List"/>
    <w:link w:val="B1Char"/>
    <w:rsid w:val="00C5393A"/>
    <w:pPr>
      <w:overflowPunct w:val="0"/>
      <w:autoSpaceDE w:val="0"/>
      <w:autoSpaceDN w:val="0"/>
      <w:adjustRightInd w:val="0"/>
      <w:ind w:left="568" w:hanging="284"/>
      <w:contextualSpacing w:val="0"/>
      <w:textAlignment w:val="baseline"/>
    </w:pPr>
  </w:style>
  <w:style w:type="character" w:customStyle="1" w:styleId="B1Char">
    <w:name w:val="B1 Char"/>
    <w:link w:val="B1"/>
    <w:rsid w:val="00C5393A"/>
    <w:rPr>
      <w:rFonts w:ascii="Times New Roman" w:eastAsia="Times New Roman" w:hAnsi="Times New Roman" w:cs="Times New Roman"/>
      <w:sz w:val="20"/>
      <w:szCs w:val="20"/>
      <w:lang w:val="en-GB"/>
    </w:rPr>
  </w:style>
  <w:style w:type="paragraph" w:customStyle="1" w:styleId="EQ">
    <w:name w:val="EQ"/>
    <w:basedOn w:val="Normal"/>
    <w:next w:val="Normal"/>
    <w:rsid w:val="00C5393A"/>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link w:val="TFChar"/>
    <w:rsid w:val="00C5393A"/>
    <w:pPr>
      <w:keepNext w:val="0"/>
      <w:overflowPunct w:val="0"/>
      <w:autoSpaceDE w:val="0"/>
      <w:autoSpaceDN w:val="0"/>
      <w:adjustRightInd w:val="0"/>
      <w:spacing w:before="0" w:after="240"/>
      <w:textAlignment w:val="baseline"/>
    </w:pPr>
    <w:rPr>
      <w:bCs/>
    </w:rPr>
  </w:style>
  <w:style w:type="character" w:customStyle="1" w:styleId="TFChar">
    <w:name w:val="TF Char"/>
    <w:link w:val="TF"/>
    <w:rsid w:val="00C5393A"/>
    <w:rPr>
      <w:rFonts w:ascii="Arial" w:eastAsia="Times New Roman" w:hAnsi="Arial" w:cs="Times New Roman"/>
      <w:b/>
      <w:bCs/>
      <w:sz w:val="20"/>
      <w:szCs w:val="20"/>
      <w:lang w:val="en-GB"/>
    </w:rPr>
  </w:style>
  <w:style w:type="paragraph" w:styleId="List">
    <w:name w:val="List"/>
    <w:basedOn w:val="Normal"/>
    <w:uiPriority w:val="99"/>
    <w:semiHidden/>
    <w:unhideWhenUsed/>
    <w:rsid w:val="00C5393A"/>
    <w:pPr>
      <w:ind w:left="360" w:hanging="360"/>
      <w:contextualSpacing/>
    </w:pPr>
  </w:style>
  <w:style w:type="paragraph" w:customStyle="1" w:styleId="NO">
    <w:name w:val="NO"/>
    <w:basedOn w:val="Normal"/>
    <w:link w:val="NOChar"/>
    <w:rsid w:val="00A76B66"/>
    <w:pPr>
      <w:keepLines/>
      <w:overflowPunct w:val="0"/>
      <w:autoSpaceDE w:val="0"/>
      <w:autoSpaceDN w:val="0"/>
      <w:adjustRightInd w:val="0"/>
      <w:ind w:left="1135" w:hanging="851"/>
      <w:textAlignment w:val="baseline"/>
    </w:pPr>
  </w:style>
  <w:style w:type="character" w:customStyle="1" w:styleId="NOChar">
    <w:name w:val="NO Char"/>
    <w:link w:val="NO"/>
    <w:rsid w:val="00A76B66"/>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2D494E"/>
    <w:pPr>
      <w:overflowPunct w:val="0"/>
      <w:autoSpaceDE w:val="0"/>
      <w:autoSpaceDN w:val="0"/>
      <w:adjustRightInd w:val="0"/>
      <w:spacing w:before="120" w:after="120"/>
      <w:textAlignment w:val="baseline"/>
    </w:pPr>
    <w:rPr>
      <w:rFonts w:eastAsia="MS Mincho"/>
      <w:b/>
      <w:sz w:val="22"/>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rsid w:val="002D494E"/>
    <w:rPr>
      <w:rFonts w:ascii="Times New Roman" w:eastAsia="MS Mincho" w:hAnsi="Times New Roman" w:cs="Times New Roman"/>
      <w:b/>
      <w:szCs w:val="20"/>
      <w:lang w:eastAsia="en-US"/>
    </w:rPr>
  </w:style>
  <w:style w:type="paragraph" w:customStyle="1" w:styleId="Doc-text2">
    <w:name w:val="Doc-text2"/>
    <w:basedOn w:val="Normal"/>
    <w:link w:val="Doc-text2Char"/>
    <w:qFormat/>
    <w:rsid w:val="002D49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2D494E"/>
    <w:rPr>
      <w:rFonts w:ascii="Arial" w:eastAsia="MS Mincho" w:hAnsi="Arial" w:cs="Times New Roman"/>
      <w:sz w:val="20"/>
      <w:szCs w:val="24"/>
      <w:lang w:val="en-GB" w:eastAsia="en-GB"/>
    </w:rPr>
  </w:style>
  <w:style w:type="character" w:customStyle="1" w:styleId="ListParagraphChar">
    <w:name w:val="List Paragraph Char"/>
    <w:link w:val="ListParagraph"/>
    <w:uiPriority w:val="34"/>
    <w:locked/>
    <w:rsid w:val="001E5E0E"/>
    <w:rPr>
      <w:rFonts w:ascii="Times New Roman" w:eastAsia="Times New Roman" w:hAnsi="Times New Roman"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4F26A-2A04-46B9-92C2-CE001CF2C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31</cp:revision>
  <dcterms:created xsi:type="dcterms:W3CDTF">2016-10-27T13:44:00Z</dcterms:created>
  <dcterms:modified xsi:type="dcterms:W3CDTF">2016-11-03T01:11:00Z</dcterms:modified>
</cp:coreProperties>
</file>